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7D5D5" w14:textId="77777777" w:rsidR="0077501E" w:rsidRDefault="0077501E" w:rsidP="00687D43">
      <w:pPr>
        <w:tabs>
          <w:tab w:val="left" w:pos="1331"/>
        </w:tabs>
        <w:spacing w:after="240"/>
      </w:pPr>
    </w:p>
    <w:p w14:paraId="041A4032" w14:textId="77777777" w:rsidR="0039133B" w:rsidRPr="00157DCE" w:rsidRDefault="008C3A8E" w:rsidP="000E28F3">
      <w:pPr>
        <w:tabs>
          <w:tab w:val="left" w:pos="1331"/>
        </w:tabs>
        <w:spacing w:line="240" w:lineRule="auto"/>
        <w:jc w:val="center"/>
        <w:rPr>
          <w:b/>
          <w:sz w:val="30"/>
          <w:szCs w:val="30"/>
        </w:rPr>
      </w:pPr>
      <w:bookmarkStart w:id="0" w:name="_GoBack"/>
      <w:r w:rsidRPr="00157DCE">
        <w:rPr>
          <w:b/>
          <w:sz w:val="30"/>
          <w:szCs w:val="30"/>
        </w:rPr>
        <w:t xml:space="preserve">BPI sends </w:t>
      </w:r>
      <w:r w:rsidR="0039133B" w:rsidRPr="00157DCE">
        <w:rPr>
          <w:b/>
          <w:sz w:val="30"/>
          <w:szCs w:val="30"/>
        </w:rPr>
        <w:t>500 million</w:t>
      </w:r>
      <w:r w:rsidRPr="00157DCE">
        <w:rPr>
          <w:b/>
          <w:sz w:val="30"/>
          <w:szCs w:val="30"/>
        </w:rPr>
        <w:t xml:space="preserve">th </w:t>
      </w:r>
      <w:r w:rsidR="00AC5C88" w:rsidRPr="00157DCE">
        <w:rPr>
          <w:b/>
          <w:sz w:val="30"/>
          <w:szCs w:val="30"/>
        </w:rPr>
        <w:t>illegal link</w:t>
      </w:r>
      <w:r w:rsidR="0039133B" w:rsidRPr="00157DCE">
        <w:rPr>
          <w:b/>
          <w:sz w:val="30"/>
          <w:szCs w:val="30"/>
        </w:rPr>
        <w:t xml:space="preserve"> to Google </w:t>
      </w:r>
      <w:r w:rsidR="0026778F" w:rsidRPr="00157DCE">
        <w:rPr>
          <w:b/>
          <w:sz w:val="30"/>
          <w:szCs w:val="30"/>
        </w:rPr>
        <w:t>for</w:t>
      </w:r>
      <w:r w:rsidR="00AC5C88" w:rsidRPr="00157DCE">
        <w:rPr>
          <w:b/>
          <w:sz w:val="30"/>
          <w:szCs w:val="30"/>
        </w:rPr>
        <w:t xml:space="preserve"> remov</w:t>
      </w:r>
      <w:r w:rsidR="0026778F" w:rsidRPr="00157DCE">
        <w:rPr>
          <w:b/>
          <w:sz w:val="30"/>
          <w:szCs w:val="30"/>
        </w:rPr>
        <w:t>al</w:t>
      </w:r>
      <w:r w:rsidR="00AC5C88" w:rsidRPr="00157DCE">
        <w:rPr>
          <w:b/>
          <w:sz w:val="30"/>
          <w:szCs w:val="30"/>
        </w:rPr>
        <w:t xml:space="preserve"> from </w:t>
      </w:r>
      <w:r w:rsidR="0039133B" w:rsidRPr="00157DCE">
        <w:rPr>
          <w:b/>
          <w:sz w:val="30"/>
          <w:szCs w:val="30"/>
        </w:rPr>
        <w:t>search</w:t>
      </w:r>
      <w:r w:rsidR="00AC5C88" w:rsidRPr="00157DCE">
        <w:rPr>
          <w:b/>
          <w:sz w:val="30"/>
          <w:szCs w:val="30"/>
        </w:rPr>
        <w:t xml:space="preserve"> results</w:t>
      </w:r>
    </w:p>
    <w:bookmarkEnd w:id="0"/>
    <w:p w14:paraId="7E1D7A8E" w14:textId="0E24B2BE" w:rsidR="00DC7FEB" w:rsidRPr="00157DCE" w:rsidRDefault="00687D43" w:rsidP="00687D43">
      <w:pPr>
        <w:tabs>
          <w:tab w:val="left" w:pos="1331"/>
        </w:tabs>
        <w:spacing w:after="0" w:line="240" w:lineRule="auto"/>
        <w:jc w:val="center"/>
        <w:rPr>
          <w:b/>
          <w:i/>
        </w:rPr>
      </w:pPr>
      <w:r>
        <w:rPr>
          <w:b/>
          <w:i/>
        </w:rPr>
        <w:t xml:space="preserve">BPI </w:t>
      </w:r>
      <w:r w:rsidR="00DC7FEB" w:rsidRPr="00157DCE">
        <w:rPr>
          <w:b/>
          <w:i/>
        </w:rPr>
        <w:t xml:space="preserve">CEO Geoff Taylor calls for online platforms and intermediaries to become part of the solution, </w:t>
      </w:r>
      <w:r>
        <w:rPr>
          <w:b/>
          <w:i/>
        </w:rPr>
        <w:t xml:space="preserve">        </w:t>
      </w:r>
      <w:r w:rsidR="00FB4928" w:rsidRPr="00157DCE">
        <w:rPr>
          <w:b/>
          <w:i/>
        </w:rPr>
        <w:t xml:space="preserve">rather than contributing to </w:t>
      </w:r>
      <w:r w:rsidR="00DC7FEB" w:rsidRPr="00157DCE">
        <w:rPr>
          <w:b/>
          <w:i/>
        </w:rPr>
        <w:t xml:space="preserve">the problem of online piracy </w:t>
      </w:r>
    </w:p>
    <w:p w14:paraId="4BF382DC" w14:textId="4A6AAC1C" w:rsidR="00B04505" w:rsidRPr="00157DCE" w:rsidRDefault="00EB231D" w:rsidP="00E563B6">
      <w:pPr>
        <w:tabs>
          <w:tab w:val="left" w:pos="1331"/>
        </w:tabs>
        <w:spacing w:after="0" w:line="240" w:lineRule="auto"/>
        <w:jc w:val="center"/>
      </w:pPr>
      <w:r w:rsidRPr="00157DCE">
        <w:t xml:space="preserve"> </w:t>
      </w:r>
    </w:p>
    <w:p w14:paraId="57F013B4" w14:textId="77777777" w:rsidR="000E28F3" w:rsidRPr="00157DCE" w:rsidRDefault="000E28F3" w:rsidP="00687D43">
      <w:pPr>
        <w:tabs>
          <w:tab w:val="left" w:pos="1331"/>
        </w:tabs>
        <w:spacing w:after="0"/>
      </w:pPr>
    </w:p>
    <w:p w14:paraId="3030BBCE" w14:textId="25F9925D" w:rsidR="00B04505" w:rsidRPr="00F731D1" w:rsidRDefault="000E28F3" w:rsidP="000E28F3">
      <w:pPr>
        <w:tabs>
          <w:tab w:val="left" w:pos="1331"/>
        </w:tabs>
        <w:spacing w:after="120"/>
        <w:rPr>
          <w:i/>
        </w:rPr>
      </w:pPr>
      <w:r w:rsidRPr="00F731D1">
        <w:rPr>
          <w:i/>
        </w:rPr>
        <w:t xml:space="preserve">London, </w:t>
      </w:r>
      <w:r w:rsidR="00157DCE">
        <w:rPr>
          <w:i/>
        </w:rPr>
        <w:t xml:space="preserve">10th </w:t>
      </w:r>
      <w:r w:rsidRPr="00F731D1">
        <w:rPr>
          <w:i/>
        </w:rPr>
        <w:t>March 2020 – for immediate release</w:t>
      </w:r>
    </w:p>
    <w:p w14:paraId="4A6003E7" w14:textId="559087ED" w:rsidR="00AC26EC" w:rsidRDefault="00BE4168" w:rsidP="000E28F3">
      <w:pPr>
        <w:spacing w:after="0" w:line="240" w:lineRule="auto"/>
        <w:rPr>
          <w:rFonts w:cs="Calibri"/>
          <w:color w:val="212121"/>
          <w:lang w:eastAsia="en-GB"/>
        </w:rPr>
      </w:pPr>
      <w:r w:rsidRPr="00F731D1">
        <w:rPr>
          <w:rFonts w:cs="Calibri"/>
          <w:iCs/>
          <w:color w:val="212121"/>
          <w:lang w:eastAsia="en-GB"/>
        </w:rPr>
        <w:t>As part of its mission to promote British music, r</w:t>
      </w:r>
      <w:r w:rsidR="002D0D8F" w:rsidRPr="00F731D1">
        <w:rPr>
          <w:rFonts w:cs="Calibri"/>
          <w:iCs/>
          <w:color w:val="212121"/>
          <w:lang w:eastAsia="en-GB"/>
        </w:rPr>
        <w:t xml:space="preserve">ecord labels association the </w:t>
      </w:r>
      <w:r w:rsidR="000E28F3" w:rsidRPr="00F731D1">
        <w:rPr>
          <w:rFonts w:cs="Calibri"/>
          <w:iCs/>
          <w:color w:val="212121"/>
          <w:lang w:eastAsia="en-GB"/>
        </w:rPr>
        <w:t xml:space="preserve">BPI </w:t>
      </w:r>
      <w:r w:rsidR="001E3108">
        <w:rPr>
          <w:rFonts w:cs="Calibri"/>
          <w:iCs/>
          <w:color w:val="212121"/>
          <w:lang w:eastAsia="en-GB"/>
        </w:rPr>
        <w:t>support</w:t>
      </w:r>
      <w:r w:rsidR="002A7C31">
        <w:rPr>
          <w:rFonts w:cs="Calibri"/>
          <w:iCs/>
          <w:color w:val="212121"/>
          <w:lang w:eastAsia="en-GB"/>
        </w:rPr>
        <w:t>s</w:t>
      </w:r>
      <w:r w:rsidR="002D0D8F" w:rsidRPr="00F731D1">
        <w:rPr>
          <w:rFonts w:cs="Calibri"/>
          <w:iCs/>
          <w:color w:val="212121"/>
          <w:lang w:eastAsia="en-GB"/>
        </w:rPr>
        <w:t xml:space="preserve"> the legal music market</w:t>
      </w:r>
      <w:r w:rsidR="005F2034">
        <w:rPr>
          <w:rFonts w:cs="Calibri"/>
          <w:iCs/>
          <w:color w:val="212121"/>
          <w:lang w:eastAsia="en-GB"/>
        </w:rPr>
        <w:t xml:space="preserve"> </w:t>
      </w:r>
      <w:r w:rsidR="00EB231D" w:rsidRPr="00F731D1">
        <w:rPr>
          <w:rFonts w:cs="Calibri"/>
          <w:iCs/>
          <w:color w:val="212121"/>
          <w:lang w:eastAsia="en-GB"/>
        </w:rPr>
        <w:t>by d</w:t>
      </w:r>
      <w:r w:rsidR="000E28F3" w:rsidRPr="00F731D1">
        <w:rPr>
          <w:rFonts w:cs="Calibri"/>
          <w:color w:val="212121"/>
          <w:lang w:eastAsia="en-GB"/>
        </w:rPr>
        <w:t xml:space="preserve">isrupting the activities of </w:t>
      </w:r>
      <w:r w:rsidR="00EB231D" w:rsidRPr="00F731D1">
        <w:rPr>
          <w:rFonts w:cs="Calibri"/>
          <w:color w:val="212121"/>
          <w:lang w:eastAsia="en-GB"/>
        </w:rPr>
        <w:t>i</w:t>
      </w:r>
      <w:r w:rsidR="00A476F3">
        <w:rPr>
          <w:rFonts w:cs="Calibri"/>
          <w:color w:val="212121"/>
          <w:lang w:eastAsia="en-GB"/>
        </w:rPr>
        <w:t>llegal</w:t>
      </w:r>
      <w:r w:rsidR="000E28F3" w:rsidRPr="00F731D1">
        <w:rPr>
          <w:rFonts w:cs="Calibri"/>
          <w:color w:val="212121"/>
          <w:lang w:eastAsia="en-GB"/>
        </w:rPr>
        <w:t xml:space="preserve"> music sites</w:t>
      </w:r>
      <w:r w:rsidR="00A1300F" w:rsidRPr="00F731D1">
        <w:rPr>
          <w:rFonts w:cs="Calibri"/>
          <w:color w:val="212121"/>
          <w:lang w:eastAsia="en-GB"/>
        </w:rPr>
        <w:t xml:space="preserve"> – estimated to cost the UK recorded music sector </w:t>
      </w:r>
      <w:r w:rsidR="00FB4928">
        <w:rPr>
          <w:rFonts w:cs="Calibri"/>
          <w:color w:val="212121"/>
          <w:lang w:eastAsia="en-GB"/>
        </w:rPr>
        <w:t xml:space="preserve">upwards of </w:t>
      </w:r>
      <w:r w:rsidR="00A1300F" w:rsidRPr="00F731D1">
        <w:rPr>
          <w:rFonts w:cs="Calibri"/>
          <w:color w:val="212121"/>
          <w:lang w:eastAsia="en-GB"/>
        </w:rPr>
        <w:t>£1</w:t>
      </w:r>
      <w:r w:rsidR="00FB4928">
        <w:rPr>
          <w:rFonts w:cs="Calibri"/>
          <w:color w:val="212121"/>
          <w:lang w:eastAsia="en-GB"/>
        </w:rPr>
        <w:t>5</w:t>
      </w:r>
      <w:r w:rsidR="00A1300F" w:rsidRPr="00F731D1">
        <w:rPr>
          <w:rFonts w:cs="Calibri"/>
          <w:color w:val="212121"/>
          <w:lang w:eastAsia="en-GB"/>
        </w:rPr>
        <w:t>0</w:t>
      </w:r>
      <w:r w:rsidR="00157DCE">
        <w:rPr>
          <w:rFonts w:cs="Calibri"/>
          <w:color w:val="212121"/>
          <w:lang w:eastAsia="en-GB"/>
        </w:rPr>
        <w:t xml:space="preserve"> </w:t>
      </w:r>
      <w:r w:rsidR="00A1300F" w:rsidRPr="00F731D1">
        <w:rPr>
          <w:rFonts w:cs="Calibri"/>
          <w:color w:val="212121"/>
          <w:lang w:eastAsia="en-GB"/>
        </w:rPr>
        <w:t>m</w:t>
      </w:r>
      <w:r w:rsidR="00157DCE">
        <w:rPr>
          <w:rFonts w:cs="Calibri"/>
          <w:color w:val="212121"/>
          <w:lang w:eastAsia="en-GB"/>
        </w:rPr>
        <w:t xml:space="preserve">illion </w:t>
      </w:r>
      <w:r w:rsidR="00687D43">
        <w:rPr>
          <w:rFonts w:cs="Calibri"/>
          <w:color w:val="212121"/>
          <w:lang w:eastAsia="en-GB"/>
        </w:rPr>
        <w:t>a year</w:t>
      </w:r>
      <w:r w:rsidR="00687D43">
        <w:rPr>
          <w:rFonts w:cs="Calibri"/>
          <w:color w:val="212121"/>
          <w:vertAlign w:val="superscript"/>
          <w:lang w:eastAsia="en-GB"/>
        </w:rPr>
        <w:t xml:space="preserve">1 </w:t>
      </w:r>
      <w:r w:rsidR="00687D43">
        <w:rPr>
          <w:rFonts w:cs="Calibri"/>
          <w:color w:val="212121"/>
          <w:lang w:eastAsia="en-GB"/>
        </w:rPr>
        <w:t>.</w:t>
      </w:r>
    </w:p>
    <w:p w14:paraId="24BB718E" w14:textId="77777777" w:rsidR="00687D43" w:rsidRPr="00687D43" w:rsidRDefault="00687D43" w:rsidP="000E28F3">
      <w:pPr>
        <w:spacing w:after="0" w:line="240" w:lineRule="auto"/>
        <w:rPr>
          <w:rFonts w:cs="Calibri"/>
          <w:color w:val="212121"/>
          <w:vertAlign w:val="superscript"/>
          <w:lang w:eastAsia="en-GB"/>
        </w:rPr>
      </w:pPr>
    </w:p>
    <w:p w14:paraId="7270B68D" w14:textId="5A455C88" w:rsidR="00157DCE" w:rsidRDefault="00AC26EC" w:rsidP="000E28F3">
      <w:pPr>
        <w:spacing w:after="0" w:line="240" w:lineRule="auto"/>
        <w:rPr>
          <w:rFonts w:cs="Calibri"/>
          <w:color w:val="212121"/>
          <w:lang w:eastAsia="en-GB"/>
        </w:rPr>
      </w:pPr>
      <w:r>
        <w:rPr>
          <w:rFonts w:cs="Calibri"/>
          <w:color w:val="212121"/>
          <w:lang w:eastAsia="en-GB"/>
        </w:rPr>
        <w:t xml:space="preserve">Under one </w:t>
      </w:r>
      <w:r w:rsidR="00D53E3E">
        <w:rPr>
          <w:rFonts w:cs="Calibri"/>
          <w:color w:val="212121"/>
          <w:lang w:eastAsia="en-GB"/>
        </w:rPr>
        <w:t xml:space="preserve">strand of </w:t>
      </w:r>
      <w:r w:rsidR="00687D43">
        <w:rPr>
          <w:rFonts w:cs="Calibri"/>
          <w:color w:val="212121"/>
          <w:lang w:eastAsia="en-GB"/>
        </w:rPr>
        <w:t>its</w:t>
      </w:r>
      <w:r w:rsidR="00D53E3E">
        <w:rPr>
          <w:rFonts w:cs="Calibri"/>
          <w:color w:val="212121"/>
          <w:lang w:eastAsia="en-GB"/>
        </w:rPr>
        <w:t xml:space="preserve"> multi-pronged content protection strategy, which also includes </w:t>
      </w:r>
      <w:r w:rsidR="00206DF7">
        <w:rPr>
          <w:rFonts w:cs="Calibri"/>
          <w:color w:val="212121"/>
          <w:lang w:eastAsia="en-GB"/>
        </w:rPr>
        <w:t xml:space="preserve">criminal and civil enforcement, </w:t>
      </w:r>
      <w:r>
        <w:rPr>
          <w:rFonts w:cs="Calibri"/>
          <w:color w:val="212121"/>
          <w:lang w:eastAsia="en-GB"/>
        </w:rPr>
        <w:t>legal action to block illegal sites and consumer education</w:t>
      </w:r>
      <w:r w:rsidR="002A7C31">
        <w:rPr>
          <w:rFonts w:cs="Calibri"/>
          <w:color w:val="212121"/>
          <w:lang w:eastAsia="en-GB"/>
        </w:rPr>
        <w:t xml:space="preserve"> (see </w:t>
      </w:r>
      <w:r w:rsidR="00DC7FEB">
        <w:rPr>
          <w:rFonts w:cs="Calibri"/>
          <w:color w:val="212121"/>
          <w:lang w:eastAsia="en-GB"/>
        </w:rPr>
        <w:t xml:space="preserve">further </w:t>
      </w:r>
      <w:r w:rsidR="002A7C31">
        <w:rPr>
          <w:rFonts w:cs="Calibri"/>
          <w:color w:val="212121"/>
          <w:lang w:eastAsia="en-GB"/>
        </w:rPr>
        <w:t>below)</w:t>
      </w:r>
      <w:r>
        <w:rPr>
          <w:rFonts w:cs="Calibri"/>
          <w:color w:val="212121"/>
          <w:lang w:eastAsia="en-GB"/>
        </w:rPr>
        <w:t xml:space="preserve">, </w:t>
      </w:r>
      <w:r w:rsidR="00687D43">
        <w:rPr>
          <w:rFonts w:cs="Calibri"/>
          <w:color w:val="212121"/>
          <w:lang w:eastAsia="en-GB"/>
        </w:rPr>
        <w:t xml:space="preserve">the </w:t>
      </w:r>
      <w:r w:rsidR="00B200A2">
        <w:rPr>
          <w:rFonts w:cs="Calibri"/>
          <w:color w:val="212121"/>
          <w:lang w:eastAsia="en-GB"/>
        </w:rPr>
        <w:t xml:space="preserve">BPI </w:t>
      </w:r>
      <w:r w:rsidR="00B200A2">
        <w:rPr>
          <w:rFonts w:cs="Calibri"/>
          <w:color w:val="212121"/>
          <w:lang w:eastAsia="en-GB"/>
        </w:rPr>
        <w:lastRenderedPageBreak/>
        <w:t>sends notices to search engines</w:t>
      </w:r>
      <w:r w:rsidR="00040CA8">
        <w:rPr>
          <w:rFonts w:cs="Calibri"/>
          <w:color w:val="212121"/>
          <w:lang w:eastAsia="en-GB"/>
        </w:rPr>
        <w:t xml:space="preserve"> requesting that they rem</w:t>
      </w:r>
      <w:r w:rsidR="00594568">
        <w:rPr>
          <w:rFonts w:cs="Calibri"/>
          <w:color w:val="212121"/>
          <w:lang w:eastAsia="en-GB"/>
        </w:rPr>
        <w:t>ove search results that direct users</w:t>
      </w:r>
      <w:r w:rsidR="00040CA8">
        <w:rPr>
          <w:rFonts w:cs="Calibri"/>
          <w:color w:val="212121"/>
          <w:lang w:eastAsia="en-GB"/>
        </w:rPr>
        <w:t xml:space="preserve"> to illegal </w:t>
      </w:r>
      <w:r w:rsidR="00495810">
        <w:rPr>
          <w:rFonts w:cs="Calibri"/>
          <w:color w:val="212121"/>
          <w:lang w:eastAsia="en-GB"/>
        </w:rPr>
        <w:t>music files</w:t>
      </w:r>
      <w:r w:rsidR="009F4058">
        <w:rPr>
          <w:rFonts w:cs="Calibri"/>
          <w:color w:val="212121"/>
          <w:lang w:eastAsia="en-GB"/>
        </w:rPr>
        <w:t xml:space="preserve"> on the internet. </w:t>
      </w:r>
    </w:p>
    <w:p w14:paraId="5E4F5812" w14:textId="77777777" w:rsidR="00157DCE" w:rsidRDefault="00157DCE" w:rsidP="000E28F3">
      <w:pPr>
        <w:spacing w:after="0" w:line="240" w:lineRule="auto"/>
        <w:rPr>
          <w:rFonts w:cs="Calibri"/>
          <w:color w:val="212121"/>
          <w:lang w:eastAsia="en-GB"/>
        </w:rPr>
      </w:pPr>
    </w:p>
    <w:p w14:paraId="60828B02" w14:textId="6EFE16E4" w:rsidR="00913E7B" w:rsidRDefault="00E14836" w:rsidP="000E28F3">
      <w:pPr>
        <w:spacing w:after="0" w:line="240" w:lineRule="auto"/>
        <w:rPr>
          <w:rFonts w:cs="Calibri"/>
          <w:iCs/>
          <w:color w:val="212121"/>
          <w:lang w:eastAsia="en-GB"/>
        </w:rPr>
      </w:pPr>
      <w:r w:rsidRPr="00F731D1">
        <w:rPr>
          <w:rFonts w:cs="Calibri"/>
          <w:iCs/>
          <w:color w:val="212121"/>
          <w:lang w:eastAsia="en-GB"/>
        </w:rPr>
        <w:t>Over the weekend, the BPI</w:t>
      </w:r>
      <w:r>
        <w:rPr>
          <w:rFonts w:cs="Calibri"/>
          <w:iCs/>
          <w:color w:val="212121"/>
          <w:lang w:eastAsia="en-GB"/>
        </w:rPr>
        <w:t xml:space="preserve"> passed </w:t>
      </w:r>
      <w:r w:rsidRPr="00F731D1">
        <w:rPr>
          <w:rFonts w:cs="Calibri"/>
          <w:iCs/>
          <w:color w:val="212121"/>
          <w:lang w:eastAsia="en-GB"/>
        </w:rPr>
        <w:t>the milestone</w:t>
      </w:r>
      <w:r>
        <w:rPr>
          <w:rFonts w:cs="Calibri"/>
          <w:iCs/>
          <w:color w:val="212121"/>
          <w:lang w:eastAsia="en-GB"/>
        </w:rPr>
        <w:t xml:space="preserve"> </w:t>
      </w:r>
      <w:r w:rsidRPr="00F731D1">
        <w:rPr>
          <w:rFonts w:cs="Calibri"/>
          <w:iCs/>
          <w:color w:val="212121"/>
          <w:lang w:eastAsia="en-GB"/>
        </w:rPr>
        <w:t>of</w:t>
      </w:r>
      <w:r>
        <w:rPr>
          <w:rFonts w:cs="Calibri"/>
          <w:iCs/>
          <w:color w:val="212121"/>
          <w:lang w:eastAsia="en-GB"/>
        </w:rPr>
        <w:t xml:space="preserve"> the </w:t>
      </w:r>
      <w:r w:rsidRPr="00F731D1">
        <w:rPr>
          <w:rFonts w:cs="Calibri"/>
          <w:b/>
          <w:iCs/>
          <w:color w:val="212121"/>
          <w:lang w:eastAsia="en-GB"/>
        </w:rPr>
        <w:t>500 million</w:t>
      </w:r>
      <w:r>
        <w:rPr>
          <w:rFonts w:cs="Calibri"/>
          <w:b/>
          <w:iCs/>
          <w:color w:val="212121"/>
          <w:lang w:eastAsia="en-GB"/>
        </w:rPr>
        <w:t xml:space="preserve">th </w:t>
      </w:r>
      <w:r w:rsidRPr="00F731D1">
        <w:rPr>
          <w:rFonts w:cs="Calibri"/>
          <w:b/>
          <w:iCs/>
          <w:color w:val="212121"/>
          <w:lang w:eastAsia="en-GB"/>
        </w:rPr>
        <w:t>URL</w:t>
      </w:r>
      <w:r w:rsidRPr="00F731D1">
        <w:rPr>
          <w:rFonts w:cs="Calibri"/>
          <w:iCs/>
          <w:color w:val="212121"/>
          <w:lang w:eastAsia="en-GB"/>
        </w:rPr>
        <w:t xml:space="preserve"> submitted to </w:t>
      </w:r>
      <w:hyperlink r:id="rId8" w:history="1">
        <w:r w:rsidRPr="00E563B6">
          <w:rPr>
            <w:rStyle w:val="Hyperlink"/>
            <w:rFonts w:cs="Calibri"/>
            <w:iCs/>
            <w:lang w:eastAsia="en-GB"/>
          </w:rPr>
          <w:t>Google</w:t>
        </w:r>
      </w:hyperlink>
      <w:r w:rsidRPr="00F731D1">
        <w:rPr>
          <w:rFonts w:cs="Calibri"/>
          <w:iCs/>
          <w:color w:val="212121"/>
          <w:lang w:eastAsia="en-GB"/>
        </w:rPr>
        <w:t xml:space="preserve"> for delisting on behalf of UK artists and labels</w:t>
      </w:r>
      <w:r w:rsidR="00900E35">
        <w:rPr>
          <w:rFonts w:cs="Calibri"/>
          <w:iCs/>
          <w:color w:val="212121"/>
          <w:lang w:eastAsia="en-GB"/>
        </w:rPr>
        <w:t xml:space="preserve">. </w:t>
      </w:r>
      <w:r w:rsidR="00157DCE">
        <w:rPr>
          <w:rFonts w:cs="Calibri"/>
          <w:iCs/>
          <w:color w:val="212121"/>
          <w:lang w:eastAsia="en-GB"/>
        </w:rPr>
        <w:t xml:space="preserve">The </w:t>
      </w:r>
      <w:r w:rsidR="00900E35">
        <w:rPr>
          <w:rFonts w:cs="Calibri"/>
          <w:iCs/>
          <w:color w:val="212121"/>
          <w:lang w:eastAsia="en-GB"/>
        </w:rPr>
        <w:t xml:space="preserve">BPI is the </w:t>
      </w:r>
      <w:r w:rsidR="00157DCE">
        <w:rPr>
          <w:rFonts w:cs="Calibri"/>
          <w:iCs/>
          <w:color w:val="212121"/>
          <w:lang w:eastAsia="en-GB"/>
        </w:rPr>
        <w:t xml:space="preserve">world’s </w:t>
      </w:r>
      <w:r w:rsidR="00900E35">
        <w:rPr>
          <w:rFonts w:cs="Calibri"/>
          <w:iCs/>
          <w:color w:val="212121"/>
          <w:lang w:eastAsia="en-GB"/>
        </w:rPr>
        <w:t>second</w:t>
      </w:r>
      <w:r w:rsidR="00157DCE">
        <w:rPr>
          <w:rFonts w:cs="Calibri"/>
          <w:iCs/>
          <w:color w:val="212121"/>
          <w:lang w:eastAsia="en-GB"/>
        </w:rPr>
        <w:t>-</w:t>
      </w:r>
      <w:r w:rsidR="00900E35">
        <w:rPr>
          <w:rFonts w:cs="Calibri"/>
          <w:iCs/>
          <w:color w:val="212121"/>
          <w:lang w:eastAsia="en-GB"/>
        </w:rPr>
        <w:t xml:space="preserve">highest remover of content from </w:t>
      </w:r>
      <w:r w:rsidR="002824F7">
        <w:rPr>
          <w:rFonts w:cs="Calibri"/>
          <w:iCs/>
          <w:color w:val="212121"/>
          <w:lang w:eastAsia="en-GB"/>
        </w:rPr>
        <w:t>Google</w:t>
      </w:r>
      <w:r w:rsidR="00157DCE">
        <w:rPr>
          <w:rFonts w:cs="Calibri"/>
          <w:iCs/>
          <w:color w:val="212121"/>
          <w:lang w:eastAsia="en-GB"/>
        </w:rPr>
        <w:t>,</w:t>
      </w:r>
      <w:r w:rsidR="002824F7">
        <w:rPr>
          <w:rFonts w:cs="Calibri"/>
          <w:iCs/>
          <w:color w:val="212121"/>
          <w:lang w:eastAsia="en-GB"/>
        </w:rPr>
        <w:t xml:space="preserve"> and in addition has sent 398 million removal notices to </w:t>
      </w:r>
      <w:r w:rsidR="00DC7FEB">
        <w:rPr>
          <w:rFonts w:cs="Calibri"/>
          <w:iCs/>
          <w:color w:val="212121"/>
          <w:lang w:eastAsia="en-GB"/>
        </w:rPr>
        <w:t xml:space="preserve">Microsoft for </w:t>
      </w:r>
      <w:r w:rsidR="002824F7">
        <w:rPr>
          <w:rFonts w:cs="Calibri"/>
          <w:iCs/>
          <w:color w:val="212121"/>
          <w:lang w:eastAsia="en-GB"/>
        </w:rPr>
        <w:t xml:space="preserve">Bing </w:t>
      </w:r>
      <w:r w:rsidR="00DC7FEB">
        <w:rPr>
          <w:rFonts w:cs="Calibri"/>
          <w:iCs/>
          <w:color w:val="212121"/>
          <w:lang w:eastAsia="en-GB"/>
        </w:rPr>
        <w:t xml:space="preserve">&amp; </w:t>
      </w:r>
      <w:r w:rsidR="002824F7">
        <w:rPr>
          <w:rFonts w:cs="Calibri"/>
          <w:iCs/>
          <w:color w:val="212121"/>
          <w:lang w:eastAsia="en-GB"/>
        </w:rPr>
        <w:t xml:space="preserve">Yahoo. </w:t>
      </w:r>
      <w:r w:rsidR="00157DCE" w:rsidRPr="00157DCE">
        <w:rPr>
          <w:rFonts w:cs="Calibri"/>
          <w:i/>
          <w:iCs/>
          <w:color w:val="212121"/>
          <w:lang w:eastAsia="en-GB"/>
        </w:rPr>
        <w:t xml:space="preserve">The </w:t>
      </w:r>
      <w:r w:rsidR="001F3A2F" w:rsidRPr="00157DCE">
        <w:rPr>
          <w:rFonts w:cs="Calibri"/>
          <w:i/>
          <w:iCs/>
          <w:color w:val="212121"/>
          <w:lang w:eastAsia="en-GB"/>
        </w:rPr>
        <w:t xml:space="preserve">BPI </w:t>
      </w:r>
      <w:r w:rsidR="00B052CF" w:rsidRPr="00157DCE">
        <w:rPr>
          <w:rFonts w:cs="Calibri"/>
          <w:i/>
          <w:iCs/>
          <w:color w:val="212121"/>
          <w:lang w:eastAsia="en-GB"/>
        </w:rPr>
        <w:t>expects</w:t>
      </w:r>
      <w:r w:rsidR="001F3A2F" w:rsidRPr="00157DCE">
        <w:rPr>
          <w:rFonts w:cs="Calibri"/>
          <w:i/>
          <w:iCs/>
          <w:color w:val="212121"/>
          <w:lang w:eastAsia="en-GB"/>
        </w:rPr>
        <w:t xml:space="preserve"> to pass one billion total links submitted for removal </w:t>
      </w:r>
      <w:r w:rsidR="00A10A03" w:rsidRPr="00157DCE">
        <w:rPr>
          <w:rFonts w:cs="Calibri"/>
          <w:i/>
          <w:iCs/>
          <w:color w:val="212121"/>
          <w:lang w:eastAsia="en-GB"/>
        </w:rPr>
        <w:t xml:space="preserve">by search engines </w:t>
      </w:r>
      <w:r w:rsidR="001F3A2F" w:rsidRPr="00157DCE">
        <w:rPr>
          <w:rFonts w:cs="Calibri"/>
          <w:i/>
          <w:iCs/>
          <w:color w:val="212121"/>
          <w:lang w:eastAsia="en-GB"/>
        </w:rPr>
        <w:t>during 2020</w:t>
      </w:r>
      <w:r w:rsidR="001F3A2F">
        <w:rPr>
          <w:rFonts w:cs="Calibri"/>
          <w:iCs/>
          <w:color w:val="212121"/>
          <w:lang w:eastAsia="en-GB"/>
        </w:rPr>
        <w:t>.</w:t>
      </w:r>
      <w:r w:rsidR="00756A3B">
        <w:rPr>
          <w:rFonts w:cs="Calibri"/>
          <w:iCs/>
          <w:color w:val="212121"/>
          <w:lang w:eastAsia="en-GB"/>
        </w:rPr>
        <w:t xml:space="preserve"> In total, over 4.5 billion infringing links have</w:t>
      </w:r>
      <w:r w:rsidR="00157DCE">
        <w:rPr>
          <w:rFonts w:cs="Calibri"/>
          <w:iCs/>
          <w:color w:val="212121"/>
          <w:lang w:eastAsia="en-GB"/>
        </w:rPr>
        <w:t xml:space="preserve"> to date</w:t>
      </w:r>
      <w:r w:rsidR="00756A3B">
        <w:rPr>
          <w:rFonts w:cs="Calibri"/>
          <w:iCs/>
          <w:color w:val="212121"/>
          <w:lang w:eastAsia="en-GB"/>
        </w:rPr>
        <w:t xml:space="preserve"> been removed</w:t>
      </w:r>
      <w:r w:rsidR="00157DCE">
        <w:rPr>
          <w:rFonts w:cs="Calibri"/>
          <w:iCs/>
          <w:color w:val="212121"/>
          <w:lang w:eastAsia="en-GB"/>
        </w:rPr>
        <w:t xml:space="preserve"> </w:t>
      </w:r>
      <w:r w:rsidR="00756A3B">
        <w:rPr>
          <w:rFonts w:cs="Calibri"/>
          <w:iCs/>
          <w:color w:val="212121"/>
          <w:lang w:eastAsia="en-GB"/>
        </w:rPr>
        <w:t xml:space="preserve">from Google by all copyright holders globally. </w:t>
      </w:r>
    </w:p>
    <w:p w14:paraId="0B1BC09E" w14:textId="77777777" w:rsidR="00B020E9" w:rsidRDefault="00B020E9" w:rsidP="000E28F3">
      <w:pPr>
        <w:spacing w:after="0" w:line="240" w:lineRule="auto"/>
        <w:rPr>
          <w:rFonts w:cs="Calibri"/>
          <w:iCs/>
          <w:color w:val="212121"/>
          <w:lang w:eastAsia="en-GB"/>
        </w:rPr>
      </w:pPr>
    </w:p>
    <w:p w14:paraId="1EB7E774" w14:textId="77777777" w:rsidR="00157DCE" w:rsidRDefault="00086A02" w:rsidP="000E28F3">
      <w:pPr>
        <w:spacing w:after="0" w:line="240" w:lineRule="auto"/>
      </w:pPr>
      <w:r>
        <w:rPr>
          <w:rFonts w:cs="Calibri"/>
          <w:iCs/>
          <w:color w:val="212121"/>
          <w:lang w:eastAsia="en-GB"/>
        </w:rPr>
        <w:t>The</w:t>
      </w:r>
      <w:r w:rsidR="00D106E9">
        <w:rPr>
          <w:rFonts w:cs="Calibri"/>
          <w:iCs/>
          <w:color w:val="212121"/>
          <w:lang w:eastAsia="en-GB"/>
        </w:rPr>
        <w:t xml:space="preserve"> </w:t>
      </w:r>
      <w:r>
        <w:rPr>
          <w:rFonts w:cs="Calibri"/>
          <w:iCs/>
          <w:color w:val="212121"/>
          <w:lang w:eastAsia="en-GB"/>
        </w:rPr>
        <w:t xml:space="preserve">removal notices </w:t>
      </w:r>
      <w:r w:rsidR="00D106E9">
        <w:rPr>
          <w:rFonts w:cs="Calibri"/>
          <w:iCs/>
          <w:color w:val="212121"/>
          <w:lang w:eastAsia="en-GB"/>
        </w:rPr>
        <w:t xml:space="preserve">sent by </w:t>
      </w:r>
      <w:r w:rsidR="00157DCE">
        <w:rPr>
          <w:rFonts w:cs="Calibri"/>
          <w:iCs/>
          <w:color w:val="212121"/>
          <w:lang w:eastAsia="en-GB"/>
        </w:rPr>
        <w:t xml:space="preserve">the </w:t>
      </w:r>
      <w:r w:rsidR="00D106E9">
        <w:rPr>
          <w:rFonts w:cs="Calibri"/>
          <w:iCs/>
          <w:color w:val="212121"/>
          <w:lang w:eastAsia="en-GB"/>
        </w:rPr>
        <w:t xml:space="preserve">BPI </w:t>
      </w:r>
      <w:r>
        <w:rPr>
          <w:rFonts w:cs="Calibri"/>
          <w:iCs/>
          <w:color w:val="212121"/>
          <w:lang w:eastAsia="en-GB"/>
        </w:rPr>
        <w:t xml:space="preserve">are </w:t>
      </w:r>
      <w:r w:rsidR="00094A73">
        <w:rPr>
          <w:rFonts w:cs="Calibri"/>
          <w:iCs/>
          <w:color w:val="212121"/>
          <w:lang w:eastAsia="en-GB"/>
        </w:rPr>
        <w:t xml:space="preserve">targeted </w:t>
      </w:r>
      <w:r w:rsidR="001D0DB9">
        <w:rPr>
          <w:rFonts w:cs="Calibri"/>
          <w:iCs/>
          <w:color w:val="212121"/>
          <w:lang w:eastAsia="en-GB"/>
        </w:rPr>
        <w:t>a</w:t>
      </w:r>
      <w:r w:rsidR="001013A2">
        <w:rPr>
          <w:rFonts w:cs="Calibri"/>
          <w:iCs/>
          <w:color w:val="212121"/>
          <w:lang w:eastAsia="en-GB"/>
        </w:rPr>
        <w:t>t thousands of illegal sites of all types, including</w:t>
      </w:r>
      <w:r w:rsidR="00AB5156">
        <w:rPr>
          <w:rFonts w:cs="Calibri"/>
          <w:iCs/>
          <w:color w:val="212121"/>
          <w:lang w:eastAsia="en-GB"/>
        </w:rPr>
        <w:t xml:space="preserve"> P2P </w:t>
      </w:r>
      <w:r w:rsidR="001013A2" w:rsidRPr="00F731D1">
        <w:t>torrent</w:t>
      </w:r>
      <w:r w:rsidR="00AB5156">
        <w:t xml:space="preserve"> sites and </w:t>
      </w:r>
      <w:r w:rsidR="001013A2" w:rsidRPr="00F731D1">
        <w:t>trackers, mp3 aggregators, cyberlockers and stream rippers</w:t>
      </w:r>
      <w:r w:rsidR="00AD16D3">
        <w:t>,</w:t>
      </w:r>
      <w:r w:rsidR="00A75A41">
        <w:t xml:space="preserve"> and </w:t>
      </w:r>
      <w:r w:rsidR="00FA33E0">
        <w:t xml:space="preserve">they </w:t>
      </w:r>
      <w:r w:rsidR="00A75A41">
        <w:t xml:space="preserve">protect the recordings of </w:t>
      </w:r>
      <w:r w:rsidR="00611998">
        <w:t xml:space="preserve">tens of thousands of artists and labels every year. </w:t>
      </w:r>
    </w:p>
    <w:p w14:paraId="2DBCE9EB" w14:textId="77777777" w:rsidR="00157DCE" w:rsidRDefault="00157DCE" w:rsidP="000E28F3">
      <w:pPr>
        <w:spacing w:after="0" w:line="240" w:lineRule="auto"/>
      </w:pPr>
    </w:p>
    <w:p w14:paraId="42B92EA9" w14:textId="7A18FB21" w:rsidR="00D76DDF" w:rsidRDefault="00611998" w:rsidP="000E28F3">
      <w:pPr>
        <w:spacing w:after="0" w:line="240" w:lineRule="auto"/>
      </w:pPr>
      <w:r>
        <w:t xml:space="preserve">In addition to </w:t>
      </w:r>
      <w:r w:rsidR="009C5ED8">
        <w:t xml:space="preserve">removing the specific illegal links, under a </w:t>
      </w:r>
      <w:r w:rsidR="00AD16D3">
        <w:t xml:space="preserve">government-brokered </w:t>
      </w:r>
      <w:r w:rsidR="009C5ED8" w:rsidRPr="00157DCE">
        <w:rPr>
          <w:i/>
        </w:rPr>
        <w:t>Code of a Practice</w:t>
      </w:r>
      <w:r w:rsidR="009C5ED8">
        <w:t xml:space="preserve"> that BPI negotiated with Google </w:t>
      </w:r>
      <w:r w:rsidR="004F5A5B">
        <w:t xml:space="preserve">and </w:t>
      </w:r>
      <w:r w:rsidR="00DC7FEB">
        <w:t xml:space="preserve">Microsoft </w:t>
      </w:r>
      <w:r w:rsidR="009C5ED8">
        <w:t xml:space="preserve">in 2017, </w:t>
      </w:r>
      <w:r w:rsidR="00876114">
        <w:t xml:space="preserve">sites that appear repeatedly in notices are demoted by search engines out of search results globally. </w:t>
      </w:r>
      <w:r w:rsidR="00155D9E">
        <w:t xml:space="preserve">The combined effect of high-volume notice sending and site demotion has transformed the search results presented to consumers in most cases, </w:t>
      </w:r>
      <w:r w:rsidR="004F5A5B">
        <w:t xml:space="preserve">ensuring that </w:t>
      </w:r>
      <w:r w:rsidR="001516D6">
        <w:t xml:space="preserve">legal services appear more prominently than before in top search results and </w:t>
      </w:r>
      <w:r w:rsidR="00FB6BEF">
        <w:t xml:space="preserve">that </w:t>
      </w:r>
      <w:r w:rsidR="008D5A40">
        <w:t xml:space="preserve">the incidence of illegal sites, and their profile to consumers, is reduced. </w:t>
      </w:r>
      <w:r w:rsidR="00687D43">
        <w:t xml:space="preserve"> The </w:t>
      </w:r>
      <w:r w:rsidR="003E6967">
        <w:t>B</w:t>
      </w:r>
      <w:r w:rsidR="00EA37A1">
        <w:t>PI strong</w:t>
      </w:r>
      <w:r w:rsidR="00FA33E0">
        <w:t>ly</w:t>
      </w:r>
      <w:r w:rsidR="00EA37A1">
        <w:t xml:space="preserve"> welcomes </w:t>
      </w:r>
      <w:r w:rsidR="003E6967">
        <w:t>th</w:t>
      </w:r>
      <w:r w:rsidR="005F2713">
        <w:t>is</w:t>
      </w:r>
      <w:r w:rsidR="0083677D">
        <w:t xml:space="preserve"> positive</w:t>
      </w:r>
      <w:r w:rsidR="003E6967">
        <w:t xml:space="preserve"> collaboration</w:t>
      </w:r>
      <w:r w:rsidR="005F2713">
        <w:t xml:space="preserve"> </w:t>
      </w:r>
      <w:r w:rsidR="003E6967">
        <w:t>from search engines</w:t>
      </w:r>
      <w:r w:rsidR="00687D43">
        <w:t>,</w:t>
      </w:r>
      <w:r w:rsidR="003E6967">
        <w:t xml:space="preserve"> and </w:t>
      </w:r>
      <w:r w:rsidR="005579E5">
        <w:t xml:space="preserve">has been </w:t>
      </w:r>
      <w:r w:rsidR="003E6967">
        <w:t>working, with support from Government, to try to persuade social media companies</w:t>
      </w:r>
      <w:r w:rsidR="00425928">
        <w:t>,</w:t>
      </w:r>
      <w:r w:rsidR="003E6967">
        <w:t xml:space="preserve"> </w:t>
      </w:r>
      <w:r w:rsidR="0020447F">
        <w:t xml:space="preserve">online marketplaces and </w:t>
      </w:r>
      <w:r w:rsidR="0020447F">
        <w:lastRenderedPageBreak/>
        <w:t xml:space="preserve">the digital advertising industry to put in place similar </w:t>
      </w:r>
      <w:r w:rsidR="00EA37A1">
        <w:t>voluntary collaborative measures</w:t>
      </w:r>
      <w:r w:rsidR="005F2713">
        <w:t>, reducing the role their services play in supporting the pirate economy.</w:t>
      </w:r>
    </w:p>
    <w:p w14:paraId="553FEB40" w14:textId="77777777" w:rsidR="008D5A40" w:rsidRPr="00F731D1" w:rsidRDefault="008D5A40" w:rsidP="000E28F3">
      <w:pPr>
        <w:spacing w:after="0" w:line="240" w:lineRule="auto"/>
        <w:rPr>
          <w:rFonts w:cs="Calibri"/>
          <w:color w:val="212121"/>
          <w:lang w:eastAsia="en-GB"/>
        </w:rPr>
      </w:pPr>
    </w:p>
    <w:p w14:paraId="1030D8A2" w14:textId="77777777" w:rsidR="00CE18DE" w:rsidRDefault="005F2713" w:rsidP="000E28F3">
      <w:pPr>
        <w:spacing w:after="0" w:line="240" w:lineRule="auto"/>
        <w:rPr>
          <w:rFonts w:cs="Calibri"/>
          <w:color w:val="212121"/>
          <w:lang w:eastAsia="en-GB"/>
        </w:rPr>
      </w:pPr>
      <w:r>
        <w:rPr>
          <w:rFonts w:cs="Calibri"/>
          <w:color w:val="212121"/>
          <w:lang w:eastAsia="en-GB"/>
        </w:rPr>
        <w:t>Reaching</w:t>
      </w:r>
      <w:r w:rsidR="00F1288C">
        <w:rPr>
          <w:rFonts w:cs="Calibri"/>
          <w:color w:val="212121"/>
          <w:lang w:eastAsia="en-GB"/>
        </w:rPr>
        <w:t xml:space="preserve"> this milestone </w:t>
      </w:r>
      <w:r w:rsidR="00913E7B">
        <w:rPr>
          <w:rFonts w:cs="Calibri"/>
          <w:color w:val="212121"/>
          <w:lang w:eastAsia="en-GB"/>
        </w:rPr>
        <w:t xml:space="preserve">illustrates vividly </w:t>
      </w:r>
      <w:r w:rsidR="00F1288C">
        <w:rPr>
          <w:rFonts w:cs="Calibri"/>
          <w:color w:val="212121"/>
          <w:lang w:eastAsia="en-GB"/>
        </w:rPr>
        <w:t>that</w:t>
      </w:r>
      <w:r w:rsidR="005C7D69">
        <w:rPr>
          <w:rFonts w:cs="Calibri"/>
          <w:color w:val="212121"/>
          <w:lang w:eastAsia="en-GB"/>
        </w:rPr>
        <w:t xml:space="preserve">, despite the </w:t>
      </w:r>
      <w:r w:rsidR="00913E7B">
        <w:rPr>
          <w:rFonts w:cs="Calibri"/>
          <w:color w:val="212121"/>
          <w:lang w:eastAsia="en-GB"/>
        </w:rPr>
        <w:t>progress made</w:t>
      </w:r>
      <w:r w:rsidR="00825ED0">
        <w:rPr>
          <w:rFonts w:cs="Calibri"/>
          <w:color w:val="212121"/>
          <w:lang w:eastAsia="en-GB"/>
        </w:rPr>
        <w:t xml:space="preserve">, </w:t>
      </w:r>
      <w:r w:rsidR="00913E7B">
        <w:rPr>
          <w:rFonts w:cs="Calibri"/>
          <w:color w:val="212121"/>
          <w:lang w:eastAsia="en-GB"/>
        </w:rPr>
        <w:t xml:space="preserve">the rights of </w:t>
      </w:r>
      <w:r w:rsidR="007B38E9">
        <w:rPr>
          <w:rFonts w:cs="Calibri"/>
          <w:color w:val="212121"/>
          <w:lang w:eastAsia="en-GB"/>
        </w:rPr>
        <w:t>creators</w:t>
      </w:r>
      <w:r w:rsidR="00913E7B">
        <w:rPr>
          <w:rFonts w:cs="Calibri"/>
          <w:color w:val="212121"/>
          <w:lang w:eastAsia="en-GB"/>
        </w:rPr>
        <w:t xml:space="preserve"> continue to be infringed online on an industrial scale</w:t>
      </w:r>
      <w:r w:rsidR="00946628">
        <w:rPr>
          <w:rFonts w:cs="Calibri"/>
          <w:color w:val="212121"/>
          <w:lang w:eastAsia="en-GB"/>
        </w:rPr>
        <w:t xml:space="preserve">. It demonstrates that </w:t>
      </w:r>
      <w:r w:rsidR="00913E7B">
        <w:rPr>
          <w:rFonts w:cs="Calibri"/>
          <w:color w:val="212121"/>
          <w:lang w:eastAsia="en-GB"/>
        </w:rPr>
        <w:t xml:space="preserve">a new approach is needed to </w:t>
      </w:r>
      <w:r w:rsidR="00946628">
        <w:rPr>
          <w:rFonts w:cs="Calibri"/>
          <w:color w:val="212121"/>
          <w:lang w:eastAsia="en-GB"/>
        </w:rPr>
        <w:t>make the internet safer for consumers and fairer for musicians, labels or anyone pursuing a creative career.</w:t>
      </w:r>
    </w:p>
    <w:p w14:paraId="3CF38549" w14:textId="77777777" w:rsidR="00C63ABF" w:rsidRPr="00F731D1" w:rsidRDefault="00C63ABF" w:rsidP="000E28F3">
      <w:pPr>
        <w:spacing w:after="0" w:line="240" w:lineRule="auto"/>
        <w:rPr>
          <w:rFonts w:cs="Calibri"/>
          <w:color w:val="212121"/>
          <w:lang w:eastAsia="en-GB"/>
        </w:rPr>
      </w:pPr>
    </w:p>
    <w:p w14:paraId="5595EF5D" w14:textId="77777777" w:rsidR="00687D43" w:rsidRDefault="00D76DDF" w:rsidP="00687D43">
      <w:pPr>
        <w:spacing w:after="120"/>
        <w:rPr>
          <w:rFonts w:cs="Calibri"/>
          <w:color w:val="212121"/>
          <w:lang w:eastAsia="en-GB"/>
        </w:rPr>
      </w:pPr>
      <w:r w:rsidRPr="00F731D1">
        <w:rPr>
          <w:rFonts w:cs="Calibri"/>
          <w:b/>
          <w:color w:val="212121"/>
          <w:lang w:eastAsia="en-GB"/>
        </w:rPr>
        <w:t>Geoff Taylor, Chief Executive BPI &amp; BRIT Awards</w:t>
      </w:r>
      <w:r w:rsidRPr="00F731D1">
        <w:rPr>
          <w:rFonts w:cs="Calibri"/>
          <w:color w:val="212121"/>
          <w:lang w:eastAsia="en-GB"/>
        </w:rPr>
        <w:t>, said:</w:t>
      </w:r>
      <w:r w:rsidR="00E563B6">
        <w:rPr>
          <w:rFonts w:cs="Calibri"/>
          <w:color w:val="212121"/>
          <w:lang w:eastAsia="en-GB"/>
        </w:rPr>
        <w:t xml:space="preserve"> </w:t>
      </w:r>
    </w:p>
    <w:p w14:paraId="654D1177" w14:textId="740CADA1" w:rsidR="00946628" w:rsidRDefault="00D76DDF" w:rsidP="00687D43">
      <w:pPr>
        <w:spacing w:after="120"/>
        <w:rPr>
          <w:rFonts w:cs="Calibri"/>
          <w:i/>
          <w:color w:val="212121"/>
          <w:lang w:eastAsia="en-GB"/>
        </w:rPr>
      </w:pPr>
      <w:r w:rsidRPr="00F731D1">
        <w:rPr>
          <w:rFonts w:cs="Calibri"/>
          <w:i/>
          <w:color w:val="212121"/>
          <w:lang w:eastAsia="en-GB"/>
        </w:rPr>
        <w:t>“The fact the BPI has had to delist half a billion infringing music links from Google alone, on behalf of UK artists and labels, highlights the staggering scale of the problem of illegal sites</w:t>
      </w:r>
      <w:r w:rsidR="00946628">
        <w:rPr>
          <w:rFonts w:cs="Calibri"/>
          <w:i/>
          <w:color w:val="212121"/>
          <w:lang w:eastAsia="en-GB"/>
        </w:rPr>
        <w:t xml:space="preserve">, as well as BPI’s </w:t>
      </w:r>
      <w:r w:rsidRPr="00F731D1">
        <w:rPr>
          <w:rFonts w:cs="Calibri"/>
          <w:i/>
          <w:color w:val="212121"/>
          <w:lang w:eastAsia="en-GB"/>
        </w:rPr>
        <w:t>un</w:t>
      </w:r>
      <w:r w:rsidR="00946628">
        <w:rPr>
          <w:rFonts w:cs="Calibri"/>
          <w:i/>
          <w:color w:val="212121"/>
          <w:lang w:eastAsia="en-GB"/>
        </w:rPr>
        <w:t xml:space="preserve">wavering </w:t>
      </w:r>
      <w:r w:rsidRPr="00F731D1">
        <w:rPr>
          <w:rFonts w:cs="Calibri"/>
          <w:i/>
          <w:color w:val="212121"/>
          <w:lang w:eastAsia="en-GB"/>
        </w:rPr>
        <w:t xml:space="preserve">commitment to </w:t>
      </w:r>
      <w:r w:rsidR="00946628">
        <w:rPr>
          <w:rFonts w:cs="Calibri"/>
          <w:i/>
          <w:color w:val="212121"/>
          <w:lang w:eastAsia="en-GB"/>
        </w:rPr>
        <w:t>fighting for the rights of art</w:t>
      </w:r>
      <w:r w:rsidR="00687D43">
        <w:rPr>
          <w:rFonts w:cs="Calibri"/>
          <w:i/>
          <w:color w:val="212121"/>
          <w:lang w:eastAsia="en-GB"/>
        </w:rPr>
        <w:t>ists and their record labels.</w:t>
      </w:r>
    </w:p>
    <w:p w14:paraId="58A3FB2A" w14:textId="609880E6" w:rsidR="003E4CF0" w:rsidRDefault="00D76DDF" w:rsidP="00E563B6">
      <w:pPr>
        <w:rPr>
          <w:rFonts w:cs="Calibri"/>
          <w:i/>
          <w:color w:val="212121"/>
          <w:lang w:eastAsia="en-GB"/>
        </w:rPr>
      </w:pPr>
      <w:r w:rsidRPr="00F731D1">
        <w:rPr>
          <w:rFonts w:cs="Calibri"/>
          <w:i/>
          <w:color w:val="212121"/>
          <w:lang w:eastAsia="en-GB"/>
        </w:rPr>
        <w:t>”Under a code of practice BPI and MPA</w:t>
      </w:r>
      <w:r w:rsidR="00946628">
        <w:rPr>
          <w:rFonts w:cs="Calibri"/>
          <w:i/>
          <w:color w:val="212121"/>
          <w:lang w:eastAsia="en-GB"/>
        </w:rPr>
        <w:t>A</w:t>
      </w:r>
      <w:r w:rsidRPr="00F731D1">
        <w:rPr>
          <w:rFonts w:cs="Calibri"/>
          <w:i/>
          <w:color w:val="212121"/>
          <w:lang w:eastAsia="en-GB"/>
        </w:rPr>
        <w:t xml:space="preserve"> negotiated with </w:t>
      </w:r>
      <w:r w:rsidR="00946628">
        <w:rPr>
          <w:rFonts w:cs="Calibri"/>
          <w:i/>
          <w:color w:val="212121"/>
          <w:lang w:eastAsia="en-GB"/>
        </w:rPr>
        <w:t xml:space="preserve">search engines </w:t>
      </w:r>
      <w:r w:rsidRPr="00F731D1">
        <w:rPr>
          <w:rFonts w:cs="Calibri"/>
          <w:i/>
          <w:color w:val="212121"/>
          <w:lang w:eastAsia="en-GB"/>
        </w:rPr>
        <w:t>in 2017, persistent illegal sites are now regularly demoted out of search results, and together with the legal actions we bring to block illegal sites, this has significantly improved the quality of results presented to consumers.</w:t>
      </w:r>
    </w:p>
    <w:p w14:paraId="25E75A8B" w14:textId="77777777" w:rsidR="003E4CF0" w:rsidRDefault="003E4CF0" w:rsidP="00E563B6">
      <w:pPr>
        <w:rPr>
          <w:rFonts w:cs="Calibri"/>
          <w:i/>
          <w:color w:val="212121"/>
          <w:lang w:eastAsia="en-GB"/>
        </w:rPr>
      </w:pPr>
    </w:p>
    <w:p w14:paraId="28DA9C1A" w14:textId="7957489F" w:rsidR="00D76DDF" w:rsidRPr="00F731D1" w:rsidRDefault="003E4CF0" w:rsidP="003E4CF0">
      <w:pPr>
        <w:rPr>
          <w:rFonts w:cs="Calibri"/>
          <w:i/>
          <w:color w:val="212121"/>
          <w:lang w:eastAsia="en-GB"/>
        </w:rPr>
      </w:pPr>
      <w:r>
        <w:rPr>
          <w:rFonts w:cs="Calibri"/>
          <w:i/>
          <w:color w:val="212121"/>
          <w:lang w:eastAsia="en-GB"/>
        </w:rPr>
        <w:t>“The collaboration with search engines</w:t>
      </w:r>
      <w:r w:rsidR="00687D43">
        <w:rPr>
          <w:rFonts w:cs="Calibri"/>
          <w:i/>
          <w:color w:val="212121"/>
          <w:lang w:eastAsia="en-GB"/>
        </w:rPr>
        <w:t>,</w:t>
      </w:r>
      <w:r>
        <w:rPr>
          <w:rFonts w:cs="Calibri"/>
          <w:i/>
          <w:color w:val="212121"/>
          <w:lang w:eastAsia="en-GB"/>
        </w:rPr>
        <w:t xml:space="preserve"> including Google</w:t>
      </w:r>
      <w:r w:rsidR="00687D43">
        <w:rPr>
          <w:rFonts w:cs="Calibri"/>
          <w:i/>
          <w:color w:val="212121"/>
          <w:lang w:eastAsia="en-GB"/>
        </w:rPr>
        <w:t>,</w:t>
      </w:r>
      <w:r>
        <w:rPr>
          <w:rFonts w:cs="Calibri"/>
          <w:i/>
          <w:color w:val="212121"/>
          <w:lang w:eastAsia="en-GB"/>
        </w:rPr>
        <w:t xml:space="preserve"> sets a good example for online intermediaries and platforms, which must urgently </w:t>
      </w:r>
      <w:r w:rsidR="00D76DDF" w:rsidRPr="00F731D1">
        <w:rPr>
          <w:rFonts w:cs="Calibri"/>
          <w:i/>
          <w:color w:val="212121"/>
          <w:lang w:eastAsia="en-GB"/>
        </w:rPr>
        <w:t xml:space="preserve">take on greater responsibility to combat illegal content. </w:t>
      </w:r>
      <w:r>
        <w:rPr>
          <w:rFonts w:cs="Calibri"/>
          <w:i/>
          <w:color w:val="212121"/>
          <w:lang w:eastAsia="en-GB"/>
        </w:rPr>
        <w:t>I</w:t>
      </w:r>
      <w:r w:rsidR="00D76DDF" w:rsidRPr="00F731D1">
        <w:rPr>
          <w:rFonts w:cs="Calibri"/>
          <w:i/>
          <w:color w:val="212121"/>
          <w:lang w:eastAsia="en-GB"/>
        </w:rPr>
        <w:t xml:space="preserve">ntermediaries such as advertising networks, brands, payment providers, hosting ISPs, domain registries and registrars should </w:t>
      </w:r>
      <w:r w:rsidR="00946628">
        <w:rPr>
          <w:rFonts w:cs="Calibri"/>
          <w:i/>
          <w:color w:val="212121"/>
          <w:lang w:eastAsia="en-GB"/>
        </w:rPr>
        <w:t>“</w:t>
      </w:r>
      <w:r w:rsidR="00D76DDF" w:rsidRPr="00F731D1">
        <w:rPr>
          <w:rFonts w:cs="Calibri"/>
          <w:i/>
          <w:color w:val="212121"/>
          <w:lang w:eastAsia="en-GB"/>
        </w:rPr>
        <w:t>know their customers</w:t>
      </w:r>
      <w:r w:rsidR="00946628">
        <w:rPr>
          <w:rFonts w:cs="Calibri"/>
          <w:i/>
          <w:color w:val="212121"/>
          <w:lang w:eastAsia="en-GB"/>
        </w:rPr>
        <w:t>”</w:t>
      </w:r>
      <w:r w:rsidR="00D76DDF" w:rsidRPr="00F731D1">
        <w:rPr>
          <w:rFonts w:cs="Calibri"/>
          <w:i/>
          <w:color w:val="212121"/>
          <w:lang w:eastAsia="en-GB"/>
        </w:rPr>
        <w:t xml:space="preserve"> and avoid profiteering from piracy </w:t>
      </w:r>
      <w:r w:rsidR="00946628">
        <w:rPr>
          <w:rFonts w:cs="Calibri"/>
          <w:i/>
          <w:color w:val="212121"/>
          <w:lang w:eastAsia="en-GB"/>
        </w:rPr>
        <w:t xml:space="preserve">through </w:t>
      </w:r>
      <w:r>
        <w:rPr>
          <w:rFonts w:cs="Calibri"/>
          <w:i/>
          <w:color w:val="212121"/>
          <w:lang w:eastAsia="en-GB"/>
        </w:rPr>
        <w:t xml:space="preserve">providing business services to </w:t>
      </w:r>
      <w:r w:rsidR="00D76DDF" w:rsidRPr="00F731D1">
        <w:rPr>
          <w:rFonts w:cs="Calibri"/>
          <w:i/>
          <w:color w:val="212121"/>
          <w:lang w:eastAsia="en-GB"/>
        </w:rPr>
        <w:t xml:space="preserve">illegal sites. </w:t>
      </w:r>
      <w:r>
        <w:rPr>
          <w:rFonts w:cs="Calibri"/>
          <w:i/>
          <w:color w:val="212121"/>
          <w:lang w:eastAsia="en-GB"/>
        </w:rPr>
        <w:t xml:space="preserve">Platforms that host content should use </w:t>
      </w:r>
      <w:r w:rsidR="00DC7FEB">
        <w:rPr>
          <w:rFonts w:cs="Calibri"/>
          <w:i/>
          <w:color w:val="212121"/>
          <w:lang w:eastAsia="en-GB"/>
        </w:rPr>
        <w:t xml:space="preserve">available </w:t>
      </w:r>
      <w:r>
        <w:rPr>
          <w:rFonts w:cs="Calibri"/>
          <w:i/>
          <w:color w:val="212121"/>
          <w:lang w:eastAsia="en-GB"/>
        </w:rPr>
        <w:t xml:space="preserve">technology to prevent infringements before they occur. </w:t>
      </w:r>
      <w:r w:rsidR="00D76DDF" w:rsidRPr="00F731D1">
        <w:rPr>
          <w:rFonts w:cs="Calibri"/>
          <w:i/>
          <w:color w:val="212121"/>
          <w:lang w:eastAsia="en-GB"/>
        </w:rPr>
        <w:t>Th</w:t>
      </w:r>
      <w:r>
        <w:rPr>
          <w:rFonts w:cs="Calibri"/>
          <w:i/>
          <w:color w:val="212121"/>
          <w:lang w:eastAsia="en-GB"/>
        </w:rPr>
        <w:t xml:space="preserve">ese measures </w:t>
      </w:r>
      <w:r w:rsidR="00D76DDF" w:rsidRPr="00F731D1">
        <w:rPr>
          <w:rFonts w:cs="Calibri"/>
          <w:i/>
          <w:color w:val="212121"/>
          <w:lang w:eastAsia="en-GB"/>
        </w:rPr>
        <w:t>should be enforced through a legal duty of care on intermediaries and platforms to take reasonable measures to avoid infringement of others’ rights.</w:t>
      </w:r>
    </w:p>
    <w:p w14:paraId="65A35986" w14:textId="5119C4F7" w:rsidR="00F731D1" w:rsidRPr="00F731D1" w:rsidRDefault="00D76DDF" w:rsidP="004F744D">
      <w:pPr>
        <w:spacing w:after="120"/>
        <w:rPr>
          <w:i/>
        </w:rPr>
      </w:pPr>
      <w:r w:rsidRPr="00F731D1">
        <w:rPr>
          <w:rFonts w:cs="Calibri"/>
          <w:i/>
          <w:color w:val="212121"/>
          <w:lang w:eastAsia="en-GB"/>
        </w:rPr>
        <w:t xml:space="preserve">”For too long we have accepted a reactive approach that places all the burden on creators to search for and police </w:t>
      </w:r>
      <w:r w:rsidR="00946628">
        <w:rPr>
          <w:rFonts w:cs="Calibri"/>
          <w:i/>
          <w:color w:val="212121"/>
          <w:lang w:eastAsia="en-GB"/>
        </w:rPr>
        <w:t xml:space="preserve">hundreds of millions of </w:t>
      </w:r>
      <w:r w:rsidRPr="00F731D1">
        <w:rPr>
          <w:rFonts w:cs="Calibri"/>
          <w:i/>
          <w:color w:val="212121"/>
          <w:lang w:eastAsia="en-GB"/>
        </w:rPr>
        <w:t xml:space="preserve">infringements of their rights across the entire internet. That approach cannot succeed. Instead we </w:t>
      </w:r>
      <w:r w:rsidR="00DC7FEB">
        <w:rPr>
          <w:rFonts w:cs="Calibri"/>
          <w:i/>
          <w:color w:val="212121"/>
          <w:lang w:eastAsia="en-GB"/>
        </w:rPr>
        <w:t xml:space="preserve">should expect reasonable, </w:t>
      </w:r>
      <w:r w:rsidRPr="00F731D1">
        <w:rPr>
          <w:rFonts w:cs="Calibri"/>
          <w:i/>
          <w:color w:val="212121"/>
          <w:lang w:eastAsia="en-GB"/>
        </w:rPr>
        <w:t>proactive</w:t>
      </w:r>
      <w:r w:rsidR="00DC7FEB">
        <w:rPr>
          <w:rFonts w:cs="Calibri"/>
          <w:i/>
          <w:color w:val="212121"/>
          <w:lang w:eastAsia="en-GB"/>
        </w:rPr>
        <w:t>, preventative</w:t>
      </w:r>
      <w:r w:rsidRPr="00F731D1">
        <w:rPr>
          <w:rFonts w:cs="Calibri"/>
          <w:i/>
          <w:color w:val="212121"/>
          <w:lang w:eastAsia="en-GB"/>
        </w:rPr>
        <w:t xml:space="preserve"> </w:t>
      </w:r>
      <w:r w:rsidR="00946628">
        <w:rPr>
          <w:rFonts w:cs="Calibri"/>
          <w:i/>
          <w:color w:val="212121"/>
          <w:lang w:eastAsia="en-GB"/>
        </w:rPr>
        <w:t xml:space="preserve">measures by </w:t>
      </w:r>
      <w:r w:rsidRPr="00F731D1">
        <w:rPr>
          <w:rFonts w:cs="Calibri"/>
          <w:i/>
          <w:color w:val="212121"/>
          <w:lang w:eastAsia="en-GB"/>
        </w:rPr>
        <w:t xml:space="preserve">all </w:t>
      </w:r>
      <w:r w:rsidR="00946628">
        <w:rPr>
          <w:rFonts w:cs="Calibri"/>
          <w:i/>
          <w:color w:val="212121"/>
          <w:lang w:eastAsia="en-GB"/>
        </w:rPr>
        <w:t>o</w:t>
      </w:r>
      <w:r w:rsidR="00F731D1" w:rsidRPr="00F731D1">
        <w:rPr>
          <w:i/>
        </w:rPr>
        <w:t xml:space="preserve">nline businesses, </w:t>
      </w:r>
      <w:r w:rsidR="00F731D1" w:rsidRPr="00F731D1">
        <w:rPr>
          <w:i/>
          <w:iCs/>
        </w:rPr>
        <w:t xml:space="preserve">using technology and good business </w:t>
      </w:r>
      <w:r w:rsidR="00F731D1" w:rsidRPr="00F731D1">
        <w:rPr>
          <w:i/>
        </w:rPr>
        <w:t>practices</w:t>
      </w:r>
      <w:r w:rsidR="00F731D1" w:rsidRPr="00F731D1">
        <w:rPr>
          <w:i/>
          <w:iCs/>
        </w:rPr>
        <w:t xml:space="preserve">, to sweep the </w:t>
      </w:r>
      <w:r w:rsidR="00946628">
        <w:rPr>
          <w:i/>
          <w:iCs/>
        </w:rPr>
        <w:t xml:space="preserve">black market </w:t>
      </w:r>
      <w:r w:rsidR="00F731D1" w:rsidRPr="00F731D1">
        <w:rPr>
          <w:i/>
          <w:iCs/>
        </w:rPr>
        <w:t xml:space="preserve">to the edges of the internet. This is achievable. All that is required is the political will on the part of platforms – or failing that, Government and regulators – to support creators by actively suppressing the illegal content that destroys careers and </w:t>
      </w:r>
      <w:r w:rsidR="00F731D1" w:rsidRPr="00F731D1">
        <w:rPr>
          <w:i/>
        </w:rPr>
        <w:t>throttles</w:t>
      </w:r>
      <w:r w:rsidR="00F731D1" w:rsidRPr="00F731D1">
        <w:rPr>
          <w:i/>
          <w:iCs/>
        </w:rPr>
        <w:t xml:space="preserve"> the growth of our creative industries.</w:t>
      </w:r>
      <w:r w:rsidR="00F731D1">
        <w:rPr>
          <w:i/>
          <w:iCs/>
        </w:rPr>
        <w:t>”</w:t>
      </w:r>
    </w:p>
    <w:p w14:paraId="46AE5FD7" w14:textId="77777777" w:rsidR="00F731D1" w:rsidRPr="00F731D1" w:rsidRDefault="00F731D1" w:rsidP="00F731D1">
      <w:pPr>
        <w:tabs>
          <w:tab w:val="left" w:pos="1140"/>
        </w:tabs>
        <w:spacing w:after="0"/>
        <w:rPr>
          <w:i/>
        </w:rPr>
      </w:pPr>
    </w:p>
    <w:p w14:paraId="49B41BF8" w14:textId="77777777" w:rsidR="00E563B6" w:rsidRPr="00E563B6" w:rsidRDefault="00E563B6" w:rsidP="00E563B6">
      <w:pPr>
        <w:tabs>
          <w:tab w:val="left" w:pos="1140"/>
        </w:tabs>
        <w:spacing w:after="120"/>
        <w:rPr>
          <w:b/>
        </w:rPr>
      </w:pPr>
      <w:r w:rsidRPr="00E563B6">
        <w:rPr>
          <w:b/>
        </w:rPr>
        <w:t xml:space="preserve">The BPI’s approach to tacking music piracy </w:t>
      </w:r>
    </w:p>
    <w:p w14:paraId="1DA1E1D9" w14:textId="77777777" w:rsidR="00946628" w:rsidRDefault="00E563B6" w:rsidP="00F731D1">
      <w:pPr>
        <w:tabs>
          <w:tab w:val="left" w:pos="1140"/>
        </w:tabs>
        <w:spacing w:after="0"/>
      </w:pPr>
      <w:r>
        <w:lastRenderedPageBreak/>
        <w:t xml:space="preserve">The </w:t>
      </w:r>
      <w:r w:rsidR="00F731D1" w:rsidRPr="00F731D1">
        <w:t xml:space="preserve">BPI takes a multi-pronged approach to the piracy problem, </w:t>
      </w:r>
      <w:r w:rsidR="00946628">
        <w:t xml:space="preserve">including search delisting, legal actions to close down or block access to illegal sites, working with law enforcement to disrupt revenues streams to bad actors, investigating organised crime, and educating consumers through its </w:t>
      </w:r>
      <w:r w:rsidR="00322D72">
        <w:t xml:space="preserve">participation </w:t>
      </w:r>
      <w:r w:rsidR="00946628">
        <w:t xml:space="preserve">in </w:t>
      </w:r>
      <w:r w:rsidR="00322D72">
        <w:t xml:space="preserve">CCUK’s </w:t>
      </w:r>
      <w:hyperlink r:id="rId9" w:history="1">
        <w:r w:rsidR="00322D72" w:rsidRPr="00322D72">
          <w:rPr>
            <w:rStyle w:val="Hyperlink"/>
          </w:rPr>
          <w:t>Get it Right (from a Genuine Site)</w:t>
        </w:r>
      </w:hyperlink>
      <w:r w:rsidR="00322D72">
        <w:t xml:space="preserve"> campaign</w:t>
      </w:r>
      <w:r w:rsidR="00F731D1" w:rsidRPr="00F731D1">
        <w:t>.</w:t>
      </w:r>
    </w:p>
    <w:p w14:paraId="6661F2C2" w14:textId="77777777" w:rsidR="00946628" w:rsidRDefault="00946628" w:rsidP="00F731D1">
      <w:pPr>
        <w:tabs>
          <w:tab w:val="left" w:pos="1140"/>
        </w:tabs>
        <w:spacing w:after="0"/>
      </w:pPr>
    </w:p>
    <w:p w14:paraId="51B71740" w14:textId="16532186" w:rsidR="00F731D1" w:rsidRPr="00F731D1" w:rsidRDefault="00F731D1" w:rsidP="00F731D1">
      <w:pPr>
        <w:tabs>
          <w:tab w:val="left" w:pos="1140"/>
        </w:tabs>
        <w:spacing w:after="0"/>
      </w:pPr>
      <w:r w:rsidRPr="00F731D1">
        <w:t xml:space="preserve">The collaboration with search engines is </w:t>
      </w:r>
      <w:r w:rsidR="00946628">
        <w:t xml:space="preserve">a </w:t>
      </w:r>
      <w:r w:rsidRPr="00F731D1">
        <w:t xml:space="preserve">key </w:t>
      </w:r>
      <w:r w:rsidR="00946628">
        <w:t xml:space="preserve">element in reducing </w:t>
      </w:r>
      <w:r w:rsidRPr="00F731D1">
        <w:t>piracy</w:t>
      </w:r>
      <w:r w:rsidR="00E563B6">
        <w:t>,</w:t>
      </w:r>
      <w:r w:rsidRPr="00F731D1">
        <w:t xml:space="preserve"> as many users </w:t>
      </w:r>
      <w:r w:rsidR="003E4CF0">
        <w:t xml:space="preserve">find </w:t>
      </w:r>
      <w:r w:rsidRPr="00F731D1">
        <w:t>pira</w:t>
      </w:r>
      <w:r w:rsidR="003E4CF0">
        <w:t>cy</w:t>
      </w:r>
      <w:r w:rsidRPr="00F731D1">
        <w:t xml:space="preserve"> site</w:t>
      </w:r>
      <w:r w:rsidR="00E563B6">
        <w:t>s</w:t>
      </w:r>
      <w:r w:rsidRPr="00F731D1">
        <w:t xml:space="preserve"> </w:t>
      </w:r>
      <w:r w:rsidR="003E4CF0">
        <w:t xml:space="preserve">through </w:t>
      </w:r>
      <w:r w:rsidRPr="00F731D1">
        <w:t xml:space="preserve">Search, primarily Google. In 2019, </w:t>
      </w:r>
      <w:r w:rsidR="00687D43">
        <w:t xml:space="preserve">the </w:t>
      </w:r>
      <w:r w:rsidRPr="00F731D1">
        <w:t>BPI delisted 314,000 titles by 55,000 artists represented by 13,000 labels from over 9,000 pirate sites across torrent trackers, mp3 aggregators, cyberlockers and stream rippers</w:t>
      </w:r>
      <w:r w:rsidR="003E4CF0">
        <w:t>.</w:t>
      </w:r>
      <w:r w:rsidRPr="00F731D1">
        <w:t xml:space="preserve"> The </w:t>
      </w:r>
      <w:r w:rsidR="003E4CF0">
        <w:t xml:space="preserve">majority of </w:t>
      </w:r>
      <w:r w:rsidRPr="00F731D1">
        <w:t xml:space="preserve">titles </w:t>
      </w:r>
      <w:r w:rsidR="003E4CF0">
        <w:t xml:space="preserve">delisted were on behalf of independent labels. </w:t>
      </w:r>
      <w:r w:rsidRPr="00F731D1">
        <w:t>1,000 of the sites actioned in 2019 were subject to demotion and virtually disappeared from Search, which significantly reduced the amount of traffic they received from both UK and global users.</w:t>
      </w:r>
    </w:p>
    <w:p w14:paraId="7803C2CB" w14:textId="77777777" w:rsidR="00F731D1" w:rsidRPr="00F731D1" w:rsidRDefault="00F731D1" w:rsidP="00F731D1">
      <w:pPr>
        <w:tabs>
          <w:tab w:val="left" w:pos="1140"/>
        </w:tabs>
        <w:spacing w:after="0"/>
      </w:pPr>
    </w:p>
    <w:p w14:paraId="4354F010" w14:textId="77777777" w:rsidR="00F731D1" w:rsidRPr="00F731D1" w:rsidRDefault="00F731D1" w:rsidP="00F731D1">
      <w:pPr>
        <w:tabs>
          <w:tab w:val="left" w:pos="1140"/>
        </w:tabs>
        <w:spacing w:after="0"/>
      </w:pPr>
      <w:r w:rsidRPr="00F731D1">
        <w:lastRenderedPageBreak/>
        <w:t xml:space="preserve">Since January 2020, </w:t>
      </w:r>
      <w:r w:rsidR="00322D72">
        <w:t xml:space="preserve">the BPI has already </w:t>
      </w:r>
      <w:r w:rsidRPr="00F731D1">
        <w:t>delisted 8</w:t>
      </w:r>
      <w:r w:rsidR="00322D72">
        <w:t xml:space="preserve"> million </w:t>
      </w:r>
      <w:r w:rsidRPr="00F731D1">
        <w:t>URLs from Google, associated with 170,000 albums and tracks, on behalf of 31,000 artists and 9,000 labels, across 4,000 pirate sites</w:t>
      </w:r>
      <w:r w:rsidR="00322D72">
        <w:t xml:space="preserve">. The BPI expects to </w:t>
      </w:r>
      <w:r w:rsidR="003E4CF0">
        <w:t xml:space="preserve">reach </w:t>
      </w:r>
      <w:r w:rsidRPr="00F731D1">
        <w:t>1</w:t>
      </w:r>
      <w:r w:rsidR="00322D72">
        <w:t xml:space="preserve"> billion </w:t>
      </w:r>
      <w:r w:rsidRPr="00F731D1">
        <w:t>delisted URLs across Google &amp; Bing</w:t>
      </w:r>
      <w:r w:rsidR="00322D72">
        <w:t xml:space="preserve"> combined by the end of 2020</w:t>
      </w:r>
      <w:r w:rsidRPr="00F731D1">
        <w:t>.</w:t>
      </w:r>
    </w:p>
    <w:p w14:paraId="2C8A7BA4" w14:textId="77777777" w:rsidR="00F731D1" w:rsidRPr="00F731D1" w:rsidRDefault="00F731D1" w:rsidP="00F731D1">
      <w:pPr>
        <w:tabs>
          <w:tab w:val="left" w:pos="1140"/>
        </w:tabs>
        <w:spacing w:after="0"/>
      </w:pPr>
    </w:p>
    <w:p w14:paraId="57B616A6" w14:textId="77777777" w:rsidR="00EC0F7F" w:rsidRPr="00F731D1" w:rsidRDefault="004F09CA" w:rsidP="004F744D">
      <w:pPr>
        <w:tabs>
          <w:tab w:val="left" w:pos="1140"/>
        </w:tabs>
        <w:spacing w:after="120"/>
      </w:pPr>
      <w:r w:rsidRPr="00F731D1">
        <w:t>ENDS –</w:t>
      </w:r>
    </w:p>
    <w:p w14:paraId="7F8FB07F" w14:textId="77777777" w:rsidR="004B5381" w:rsidRPr="00F731D1" w:rsidRDefault="004B5381" w:rsidP="004B5381">
      <w:pPr>
        <w:tabs>
          <w:tab w:val="left" w:pos="1140"/>
        </w:tabs>
        <w:spacing w:after="0"/>
      </w:pPr>
    </w:p>
    <w:p w14:paraId="4673024E" w14:textId="77777777" w:rsidR="00927B6F" w:rsidRPr="00F731D1" w:rsidRDefault="00927B6F" w:rsidP="00686FEE">
      <w:pPr>
        <w:tabs>
          <w:tab w:val="left" w:pos="1140"/>
        </w:tabs>
        <w:spacing w:after="120"/>
        <w:rPr>
          <w:u w:val="single"/>
        </w:rPr>
      </w:pPr>
      <w:r w:rsidRPr="00F731D1">
        <w:rPr>
          <w:u w:val="single"/>
        </w:rPr>
        <w:t>Enquiries</w:t>
      </w:r>
    </w:p>
    <w:p w14:paraId="452C4214" w14:textId="77777777" w:rsidR="00927B6F" w:rsidRPr="00F731D1" w:rsidRDefault="004207FA" w:rsidP="00C76D89">
      <w:pPr>
        <w:tabs>
          <w:tab w:val="left" w:pos="1140"/>
        </w:tabs>
        <w:spacing w:after="0"/>
      </w:pPr>
      <w:r w:rsidRPr="00F731D1">
        <w:t>Gennaro Castaldo</w:t>
      </w:r>
      <w:r w:rsidR="00D134BC" w:rsidRPr="00F731D1">
        <w:tab/>
      </w:r>
      <w:hyperlink r:id="rId10" w:history="1">
        <w:r w:rsidRPr="00F731D1">
          <w:rPr>
            <w:rStyle w:val="Hyperlink"/>
          </w:rPr>
          <w:t>gennaro.castaldo@bpi.co.uk</w:t>
        </w:r>
      </w:hyperlink>
      <w:r w:rsidR="00D134BC" w:rsidRPr="00F731D1">
        <w:t xml:space="preserve"> </w:t>
      </w:r>
      <w:r w:rsidR="00D134BC" w:rsidRPr="00F731D1">
        <w:tab/>
      </w:r>
      <w:r w:rsidR="00D134BC" w:rsidRPr="00F731D1">
        <w:tab/>
        <w:t>+</w:t>
      </w:r>
      <w:r w:rsidRPr="00F731D1">
        <w:t>44 (0)20 7803 1326 / +44 (0)7801 194 139</w:t>
      </w:r>
    </w:p>
    <w:p w14:paraId="4DEFC7A4" w14:textId="77777777" w:rsidR="00C76D89" w:rsidRPr="00F731D1" w:rsidRDefault="00BB1910" w:rsidP="004F744D">
      <w:pPr>
        <w:tabs>
          <w:tab w:val="left" w:pos="1140"/>
        </w:tabs>
        <w:spacing w:after="120"/>
      </w:pPr>
      <w:r w:rsidRPr="00F731D1">
        <w:t>Toby Leveson</w:t>
      </w:r>
      <w:r w:rsidR="00C76D89" w:rsidRPr="00F731D1">
        <w:tab/>
      </w:r>
      <w:r w:rsidR="00C76D89" w:rsidRPr="00F731D1">
        <w:tab/>
      </w:r>
      <w:hyperlink r:id="rId11" w:history="1">
        <w:r w:rsidRPr="00F731D1">
          <w:rPr>
            <w:rStyle w:val="Hyperlink"/>
          </w:rPr>
          <w:t>toby.leveson@bpi.co.uk</w:t>
        </w:r>
      </w:hyperlink>
      <w:r w:rsidRPr="00F731D1">
        <w:tab/>
      </w:r>
      <w:r w:rsidRPr="00F731D1">
        <w:tab/>
        <w:t>+44 (0)20 7803 1390 / +44 (0)7917 150 176</w:t>
      </w:r>
    </w:p>
    <w:p w14:paraId="02CAB845" w14:textId="77777777" w:rsidR="00C76D89" w:rsidRDefault="00C76D89" w:rsidP="00E742D7">
      <w:pPr>
        <w:tabs>
          <w:tab w:val="left" w:pos="1140"/>
        </w:tabs>
        <w:spacing w:after="120"/>
        <w:rPr>
          <w:sz w:val="18"/>
          <w:szCs w:val="18"/>
        </w:rPr>
      </w:pPr>
    </w:p>
    <w:p w14:paraId="360BF2CD" w14:textId="77777777" w:rsidR="00325CF4" w:rsidRDefault="00C76D89" w:rsidP="00325CF4">
      <w:pPr>
        <w:spacing w:after="0"/>
        <w:jc w:val="center"/>
        <w:rPr>
          <w:sz w:val="18"/>
          <w:szCs w:val="18"/>
          <w:highlight w:val="yellow"/>
        </w:rPr>
      </w:pPr>
      <w:bookmarkStart w:id="1" w:name="_Hlk511734227"/>
      <w:r w:rsidRPr="00B1497E">
        <w:rPr>
          <w:sz w:val="18"/>
          <w:szCs w:val="18"/>
          <w:highlight w:val="yellow"/>
        </w:rPr>
        <w:t xml:space="preserve">You are receiving this email as you are </w:t>
      </w:r>
      <w:r>
        <w:rPr>
          <w:sz w:val="18"/>
          <w:szCs w:val="18"/>
          <w:highlight w:val="yellow"/>
        </w:rPr>
        <w:t xml:space="preserve">currently on the BPI’s </w:t>
      </w:r>
      <w:r w:rsidRPr="00B1497E">
        <w:rPr>
          <w:sz w:val="18"/>
          <w:szCs w:val="18"/>
          <w:highlight w:val="yellow"/>
        </w:rPr>
        <w:t xml:space="preserve">press mailing list. You can view our </w:t>
      </w:r>
      <w:bookmarkEnd w:id="1"/>
      <w:r>
        <w:rPr>
          <w:color w:val="0563C1"/>
          <w:sz w:val="18"/>
          <w:szCs w:val="18"/>
          <w:highlight w:val="yellow"/>
          <w:u w:val="single"/>
        </w:rPr>
        <w:fldChar w:fldCharType="begin"/>
      </w:r>
      <w:r>
        <w:rPr>
          <w:color w:val="0563C1"/>
          <w:sz w:val="18"/>
          <w:szCs w:val="18"/>
          <w:highlight w:val="yellow"/>
          <w:u w:val="single"/>
        </w:rPr>
        <w:instrText xml:space="preserve"> HYPERLINK "http://www.bpi.co.uk/privacy-policy/" </w:instrText>
      </w:r>
      <w:r>
        <w:rPr>
          <w:color w:val="0563C1"/>
          <w:sz w:val="18"/>
          <w:szCs w:val="18"/>
          <w:highlight w:val="yellow"/>
          <w:u w:val="single"/>
        </w:rPr>
        <w:fldChar w:fldCharType="separate"/>
      </w:r>
      <w:r w:rsidRPr="00B1497E">
        <w:rPr>
          <w:rStyle w:val="Hyperlink"/>
          <w:sz w:val="18"/>
          <w:szCs w:val="18"/>
          <w:highlight w:val="yellow"/>
        </w:rPr>
        <w:t>privacy policy here</w:t>
      </w:r>
      <w:r>
        <w:rPr>
          <w:color w:val="0563C1"/>
          <w:sz w:val="18"/>
          <w:szCs w:val="18"/>
          <w:highlight w:val="yellow"/>
          <w:u w:val="single"/>
        </w:rPr>
        <w:fldChar w:fldCharType="end"/>
      </w:r>
      <w:r w:rsidRPr="00B1497E">
        <w:rPr>
          <w:sz w:val="18"/>
          <w:szCs w:val="18"/>
          <w:highlight w:val="yellow"/>
        </w:rPr>
        <w:t xml:space="preserve">, </w:t>
      </w:r>
    </w:p>
    <w:p w14:paraId="036E841C" w14:textId="77777777" w:rsidR="00C76D89" w:rsidRPr="00B1497E" w:rsidRDefault="00C76D89" w:rsidP="00322D72">
      <w:pPr>
        <w:spacing w:after="120"/>
        <w:jc w:val="center"/>
        <w:rPr>
          <w:rFonts w:ascii="Segoe UI" w:hAnsi="Segoe UI" w:cs="Segoe UI"/>
          <w:color w:val="000000"/>
          <w:sz w:val="18"/>
          <w:szCs w:val="18"/>
        </w:rPr>
      </w:pPr>
      <w:r w:rsidRPr="00B1497E">
        <w:rPr>
          <w:sz w:val="18"/>
          <w:szCs w:val="18"/>
          <w:highlight w:val="yellow"/>
        </w:rPr>
        <w:t>or to unsubscribe simply respond to the sender of this email with your request.</w:t>
      </w:r>
    </w:p>
    <w:p w14:paraId="41CEE44A" w14:textId="77777777" w:rsidR="00C76D89" w:rsidRDefault="00C76D89" w:rsidP="00F70A0D">
      <w:pPr>
        <w:tabs>
          <w:tab w:val="left" w:pos="1140"/>
        </w:tabs>
        <w:spacing w:after="120"/>
        <w:rPr>
          <w:sz w:val="18"/>
          <w:szCs w:val="18"/>
          <w:u w:val="single"/>
        </w:rPr>
      </w:pPr>
    </w:p>
    <w:p w14:paraId="0E39CB74" w14:textId="77777777" w:rsidR="004F744D" w:rsidRDefault="004F744D" w:rsidP="00F70A0D">
      <w:pPr>
        <w:tabs>
          <w:tab w:val="left" w:pos="1140"/>
        </w:tabs>
        <w:spacing w:after="120"/>
        <w:rPr>
          <w:sz w:val="18"/>
          <w:szCs w:val="18"/>
          <w:u w:val="single"/>
        </w:rPr>
      </w:pPr>
    </w:p>
    <w:p w14:paraId="5A3ED657" w14:textId="77777777" w:rsidR="004F744D" w:rsidRDefault="004F744D" w:rsidP="00F70A0D">
      <w:pPr>
        <w:tabs>
          <w:tab w:val="left" w:pos="1140"/>
        </w:tabs>
        <w:spacing w:after="120"/>
        <w:rPr>
          <w:sz w:val="18"/>
          <w:szCs w:val="18"/>
          <w:u w:val="single"/>
        </w:rPr>
      </w:pPr>
    </w:p>
    <w:p w14:paraId="3918B49D" w14:textId="77777777" w:rsidR="004B5381" w:rsidRDefault="004B5381" w:rsidP="00F70A0D">
      <w:pPr>
        <w:tabs>
          <w:tab w:val="left" w:pos="1140"/>
        </w:tabs>
        <w:spacing w:after="120"/>
        <w:rPr>
          <w:sz w:val="18"/>
          <w:szCs w:val="18"/>
          <w:u w:val="single"/>
        </w:rPr>
      </w:pPr>
      <w:r w:rsidRPr="004B5381">
        <w:rPr>
          <w:sz w:val="18"/>
          <w:szCs w:val="18"/>
          <w:u w:val="single"/>
        </w:rPr>
        <w:t>Notes to Editors</w:t>
      </w:r>
    </w:p>
    <w:p w14:paraId="024F4344" w14:textId="0620D8DA" w:rsidR="00687D43" w:rsidRPr="00687D43" w:rsidRDefault="00687D43" w:rsidP="00687D43">
      <w:pPr>
        <w:widowControl w:val="0"/>
        <w:autoSpaceDE w:val="0"/>
        <w:autoSpaceDN w:val="0"/>
        <w:adjustRightInd w:val="0"/>
        <w:spacing w:after="120"/>
        <w:jc w:val="both"/>
        <w:rPr>
          <w:rFonts w:cs="Calibri"/>
          <w:bCs/>
          <w:color w:val="141414"/>
          <w:sz w:val="18"/>
          <w:szCs w:val="18"/>
        </w:rPr>
      </w:pPr>
      <w:r>
        <w:rPr>
          <w:rFonts w:cs="Calibri"/>
          <w:b/>
          <w:bCs/>
          <w:color w:val="141414"/>
          <w:vertAlign w:val="superscript"/>
        </w:rPr>
        <w:t xml:space="preserve">1 </w:t>
      </w:r>
      <w:r w:rsidRPr="00687D43">
        <w:rPr>
          <w:rFonts w:cs="Calibri"/>
          <w:bCs/>
          <w:color w:val="141414"/>
          <w:sz w:val="18"/>
          <w:szCs w:val="18"/>
        </w:rPr>
        <w:t xml:space="preserve">It is estimated by the BPI that over £150m was lost to the music industry through digital and physical piracy combined in 2019. </w:t>
      </w:r>
      <w:r w:rsidR="004F744D">
        <w:rPr>
          <w:rFonts w:cs="Calibri"/>
          <w:bCs/>
          <w:color w:val="141414"/>
          <w:sz w:val="18"/>
          <w:szCs w:val="18"/>
        </w:rPr>
        <w:t xml:space="preserve">           </w:t>
      </w:r>
      <w:r w:rsidRPr="00687D43">
        <w:rPr>
          <w:rFonts w:cs="Calibri"/>
          <w:bCs/>
          <w:color w:val="141414"/>
          <w:sz w:val="18"/>
          <w:szCs w:val="18"/>
        </w:rPr>
        <w:t>The BPI calculates this figure using its loss estimation model, with web traffic data from ComScore.</w:t>
      </w:r>
    </w:p>
    <w:p w14:paraId="497A6E2C" w14:textId="77777777" w:rsidR="00687D43" w:rsidRPr="00687D43" w:rsidRDefault="00687D43" w:rsidP="00E742D7">
      <w:pPr>
        <w:widowControl w:val="0"/>
        <w:autoSpaceDE w:val="0"/>
        <w:autoSpaceDN w:val="0"/>
        <w:adjustRightInd w:val="0"/>
        <w:spacing w:after="120"/>
        <w:jc w:val="both"/>
        <w:rPr>
          <w:rFonts w:cs="Calibri"/>
          <w:bCs/>
          <w:color w:val="141414"/>
          <w:sz w:val="18"/>
          <w:szCs w:val="18"/>
        </w:rPr>
      </w:pPr>
    </w:p>
    <w:p w14:paraId="303ED621" w14:textId="77777777" w:rsidR="004F744D" w:rsidRDefault="00C62939" w:rsidP="00E742D7">
      <w:pPr>
        <w:widowControl w:val="0"/>
        <w:autoSpaceDE w:val="0"/>
        <w:autoSpaceDN w:val="0"/>
        <w:adjustRightInd w:val="0"/>
        <w:spacing w:after="120"/>
        <w:jc w:val="both"/>
        <w:rPr>
          <w:rFonts w:cs="Arial"/>
          <w:color w:val="000000"/>
          <w:sz w:val="18"/>
          <w:szCs w:val="18"/>
        </w:rPr>
      </w:pPr>
      <w:r w:rsidRPr="00C62939">
        <w:rPr>
          <w:rFonts w:cs="Calibri"/>
          <w:b/>
          <w:bCs/>
          <w:color w:val="141414"/>
          <w:sz w:val="18"/>
          <w:szCs w:val="18"/>
        </w:rPr>
        <w:t xml:space="preserve">About the BPI </w:t>
      </w:r>
      <w:r w:rsidRPr="00C62939">
        <w:rPr>
          <w:rFonts w:cs="Calibri"/>
          <w:bCs/>
          <w:color w:val="141414"/>
          <w:sz w:val="18"/>
          <w:szCs w:val="18"/>
        </w:rPr>
        <w:t xml:space="preserve">(British Phonographic Industry) – </w:t>
      </w:r>
      <w:hyperlink r:id="rId12" w:history="1">
        <w:r w:rsidRPr="00C62939">
          <w:rPr>
            <w:rFonts w:cs="Calibri"/>
            <w:bCs/>
            <w:color w:val="0000FF"/>
            <w:sz w:val="18"/>
            <w:szCs w:val="18"/>
            <w:u w:val="single"/>
          </w:rPr>
          <w:t>www.bpi.co.uk</w:t>
        </w:r>
      </w:hyperlink>
      <w:r w:rsidR="00E742D7" w:rsidRPr="00E742D7">
        <w:rPr>
          <w:rFonts w:cs="Calibri"/>
          <w:bCs/>
          <w:sz w:val="18"/>
          <w:szCs w:val="18"/>
        </w:rPr>
        <w:t xml:space="preserve">.  </w:t>
      </w:r>
      <w:r w:rsidRPr="00C62939">
        <w:rPr>
          <w:rFonts w:cs="Arial"/>
          <w:color w:val="000000"/>
          <w:sz w:val="18"/>
          <w:szCs w:val="18"/>
        </w:rPr>
        <w:t xml:space="preserve">The BPI champions the UK’s recorded music industry, safeguarding the rights of its members and of the artists, performers and label members of collecting body PPL.  The BPI’s membership consists of well over 400 independent labels and the UK’s three ‘majors’, which together account for 85 per cent of legitimate domestic music consumption and 1 in </w:t>
      </w:r>
      <w:r w:rsidR="004F744D">
        <w:rPr>
          <w:rFonts w:cs="Arial"/>
          <w:color w:val="000000"/>
          <w:sz w:val="18"/>
          <w:szCs w:val="18"/>
        </w:rPr>
        <w:t>9</w:t>
      </w:r>
      <w:r w:rsidRPr="00C62939">
        <w:rPr>
          <w:rFonts w:cs="Arial"/>
          <w:color w:val="000000"/>
          <w:sz w:val="18"/>
          <w:szCs w:val="18"/>
        </w:rPr>
        <w:t xml:space="preserve"> albums sold around the world. </w:t>
      </w:r>
    </w:p>
    <w:p w14:paraId="03D5BAB0" w14:textId="75A96F3A" w:rsidR="00C62939" w:rsidRPr="00E742D7" w:rsidRDefault="00C62939" w:rsidP="00E742D7">
      <w:pPr>
        <w:widowControl w:val="0"/>
        <w:autoSpaceDE w:val="0"/>
        <w:autoSpaceDN w:val="0"/>
        <w:adjustRightInd w:val="0"/>
        <w:spacing w:after="120"/>
        <w:jc w:val="both"/>
        <w:rPr>
          <w:rFonts w:cs="Arial"/>
          <w:color w:val="000000"/>
          <w:sz w:val="18"/>
          <w:szCs w:val="18"/>
        </w:rPr>
      </w:pPr>
      <w:r w:rsidRPr="00C62939">
        <w:rPr>
          <w:rFonts w:cs="Arial"/>
          <w:color w:val="000000"/>
          <w:sz w:val="18"/>
          <w:szCs w:val="18"/>
        </w:rPr>
        <w:t xml:space="preserve">The BPI promotes British music overseas through its trade missions </w:t>
      </w:r>
      <w:r w:rsidRPr="00C62939">
        <w:rPr>
          <w:rFonts w:cs="Arial"/>
          <w:color w:val="000000"/>
          <w:sz w:val="18"/>
          <w:szCs w:val="18"/>
        </w:rPr>
        <w:lastRenderedPageBreak/>
        <w:t xml:space="preserve">and the </w:t>
      </w:r>
      <w:r w:rsidRPr="00C62939">
        <w:rPr>
          <w:rFonts w:cs="Arial"/>
          <w:i/>
          <w:color w:val="000000"/>
          <w:sz w:val="18"/>
          <w:szCs w:val="18"/>
        </w:rPr>
        <w:t>Music Exports Growth Scheme</w:t>
      </w:r>
      <w:r w:rsidRPr="00C62939">
        <w:rPr>
          <w:rFonts w:cs="Arial"/>
          <w:color w:val="000000"/>
          <w:sz w:val="18"/>
          <w:szCs w:val="18"/>
        </w:rPr>
        <w:t xml:space="preserve">. It provides insights, training and networking with its free masterclasses, </w:t>
      </w:r>
      <w:r w:rsidRPr="00C62939">
        <w:rPr>
          <w:rFonts w:cs="Arial"/>
          <w:i/>
          <w:color w:val="000000"/>
          <w:sz w:val="18"/>
          <w:szCs w:val="18"/>
        </w:rPr>
        <w:t>Innovation Hub</w:t>
      </w:r>
      <w:r w:rsidRPr="00C62939">
        <w:rPr>
          <w:rFonts w:cs="Arial"/>
          <w:color w:val="000000"/>
          <w:sz w:val="18"/>
          <w:szCs w:val="18"/>
        </w:rPr>
        <w:t xml:space="preserve">, </w:t>
      </w:r>
      <w:r w:rsidRPr="00C62939">
        <w:rPr>
          <w:rFonts w:cs="Arial"/>
          <w:i/>
          <w:color w:val="000000"/>
          <w:sz w:val="18"/>
          <w:szCs w:val="18"/>
        </w:rPr>
        <w:t>Insight Sessions</w:t>
      </w:r>
      <w:r w:rsidRPr="00C62939">
        <w:rPr>
          <w:rFonts w:cs="Arial"/>
          <w:color w:val="000000"/>
          <w:sz w:val="18"/>
          <w:szCs w:val="18"/>
        </w:rPr>
        <w:t xml:space="preserve">, </w:t>
      </w:r>
      <w:r w:rsidRPr="00C62939">
        <w:rPr>
          <w:rFonts w:cs="Arial"/>
          <w:i/>
          <w:color w:val="000000"/>
          <w:sz w:val="18"/>
          <w:szCs w:val="18"/>
        </w:rPr>
        <w:t>WidsomWednesdays</w:t>
      </w:r>
      <w:r w:rsidRPr="00C62939">
        <w:rPr>
          <w:rFonts w:cs="Arial"/>
          <w:color w:val="000000"/>
          <w:sz w:val="18"/>
          <w:szCs w:val="18"/>
        </w:rPr>
        <w:t xml:space="preserve"> events, and reports.  The BPI administers </w:t>
      </w:r>
      <w:r w:rsidRPr="00C62939">
        <w:rPr>
          <w:rFonts w:cs="Arial"/>
          <w:i/>
          <w:color w:val="000000"/>
          <w:sz w:val="18"/>
          <w:szCs w:val="18"/>
        </w:rPr>
        <w:t>The BRIT Certified Awards</w:t>
      </w:r>
      <w:r w:rsidRPr="00C62939">
        <w:rPr>
          <w:rFonts w:cs="Arial"/>
          <w:color w:val="000000"/>
          <w:sz w:val="18"/>
          <w:szCs w:val="18"/>
        </w:rPr>
        <w:t xml:space="preserve">, co-owns </w:t>
      </w:r>
      <w:r w:rsidRPr="00C62939">
        <w:rPr>
          <w:rFonts w:cs="Arial"/>
          <w:i/>
          <w:color w:val="000000"/>
          <w:sz w:val="18"/>
          <w:szCs w:val="18"/>
        </w:rPr>
        <w:t>The Official Charts</w:t>
      </w:r>
      <w:r w:rsidRPr="00C62939">
        <w:rPr>
          <w:rFonts w:cs="Arial"/>
          <w:color w:val="000000"/>
          <w:sz w:val="18"/>
          <w:szCs w:val="18"/>
        </w:rPr>
        <w:t xml:space="preserve">, organises </w:t>
      </w:r>
      <w:r w:rsidRPr="00C62939">
        <w:rPr>
          <w:rFonts w:cs="Arial"/>
          <w:i/>
          <w:color w:val="000000"/>
          <w:sz w:val="18"/>
          <w:szCs w:val="18"/>
        </w:rPr>
        <w:t>The BRIT Awards</w:t>
      </w:r>
      <w:r w:rsidRPr="00C62939">
        <w:rPr>
          <w:rFonts w:cs="Arial"/>
          <w:color w:val="000000"/>
          <w:sz w:val="18"/>
          <w:szCs w:val="18"/>
        </w:rPr>
        <w:t xml:space="preserve"> and </w:t>
      </w:r>
      <w:r w:rsidRPr="00C62939">
        <w:rPr>
          <w:rFonts w:cs="Arial"/>
          <w:i/>
          <w:color w:val="000000"/>
          <w:sz w:val="18"/>
          <w:szCs w:val="18"/>
        </w:rPr>
        <w:t>BRITs Week</w:t>
      </w:r>
      <w:r w:rsidRPr="00C62939">
        <w:rPr>
          <w:rFonts w:cs="Arial"/>
          <w:color w:val="000000"/>
          <w:sz w:val="18"/>
          <w:szCs w:val="18"/>
        </w:rPr>
        <w:t xml:space="preserve">, and is also home to </w:t>
      </w:r>
      <w:r w:rsidRPr="00C62939">
        <w:rPr>
          <w:rFonts w:cs="Arial"/>
          <w:i/>
          <w:color w:val="000000"/>
          <w:sz w:val="18"/>
          <w:szCs w:val="18"/>
        </w:rPr>
        <w:t>The Mercury Prize</w:t>
      </w:r>
      <w:r w:rsidRPr="00C62939">
        <w:rPr>
          <w:rFonts w:cs="Arial"/>
          <w:color w:val="000000"/>
          <w:sz w:val="18"/>
          <w:szCs w:val="18"/>
        </w:rPr>
        <w:t xml:space="preserve">.  </w:t>
      </w:r>
    </w:p>
    <w:sectPr w:rsidR="00C62939" w:rsidRPr="00E742D7" w:rsidSect="001A289E">
      <w:headerReference w:type="default" r:id="rId13"/>
      <w:footerReference w:type="default" r:id="rId14"/>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D0022" w14:textId="77777777" w:rsidR="00F93DCB" w:rsidRDefault="00F93DCB" w:rsidP="00F72FD8">
      <w:pPr>
        <w:spacing w:after="0" w:line="240" w:lineRule="auto"/>
      </w:pPr>
      <w:r>
        <w:separator/>
      </w:r>
    </w:p>
  </w:endnote>
  <w:endnote w:type="continuationSeparator" w:id="0">
    <w:p w14:paraId="71E0ACC3" w14:textId="77777777" w:rsidR="00F93DCB" w:rsidRDefault="00F93DCB" w:rsidP="00F72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57984"/>
      <w:docPartObj>
        <w:docPartGallery w:val="Page Numbers (Bottom of Page)"/>
        <w:docPartUnique/>
      </w:docPartObj>
    </w:sdtPr>
    <w:sdtEndPr>
      <w:rPr>
        <w:noProof/>
      </w:rPr>
    </w:sdtEndPr>
    <w:sdtContent>
      <w:p w14:paraId="17C6CA45" w14:textId="77777777" w:rsidR="001A289E" w:rsidRDefault="001A289E">
        <w:pPr>
          <w:pStyle w:val="Footer"/>
          <w:jc w:val="center"/>
        </w:pPr>
        <w:r>
          <w:fldChar w:fldCharType="begin"/>
        </w:r>
        <w:r>
          <w:instrText xml:space="preserve"> PAGE   \* MERGEFORMAT </w:instrText>
        </w:r>
        <w:r>
          <w:fldChar w:fldCharType="separate"/>
        </w:r>
        <w:r w:rsidR="004F744D">
          <w:rPr>
            <w:noProof/>
          </w:rPr>
          <w:t>2</w:t>
        </w:r>
        <w:r>
          <w:rPr>
            <w:noProof/>
          </w:rPr>
          <w:fldChar w:fldCharType="end"/>
        </w:r>
      </w:p>
    </w:sdtContent>
  </w:sdt>
  <w:p w14:paraId="404A6846" w14:textId="77777777" w:rsidR="00064D24" w:rsidRDefault="00064D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E7865" w14:textId="77777777" w:rsidR="00F93DCB" w:rsidRDefault="00F93DCB" w:rsidP="00F72FD8">
      <w:pPr>
        <w:spacing w:after="0" w:line="240" w:lineRule="auto"/>
      </w:pPr>
      <w:r>
        <w:separator/>
      </w:r>
    </w:p>
  </w:footnote>
  <w:footnote w:type="continuationSeparator" w:id="0">
    <w:p w14:paraId="20C42D2E" w14:textId="77777777" w:rsidR="00F93DCB" w:rsidRDefault="00F93DCB" w:rsidP="00F72F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65C0D" w14:textId="77777777" w:rsidR="00FE1E9C" w:rsidRDefault="00FE1E9C" w:rsidP="00390B99">
    <w:pPr>
      <w:pStyle w:val="Header"/>
      <w:tabs>
        <w:tab w:val="clear" w:pos="9026"/>
        <w:tab w:val="right" w:pos="9498"/>
      </w:tabs>
      <w:jc w:val="right"/>
      <w:rPr>
        <w:b/>
        <w:noProof/>
        <w:sz w:val="18"/>
        <w:szCs w:val="18"/>
        <w:lang w:eastAsia="en-GB"/>
      </w:rPr>
    </w:pPr>
    <w:r w:rsidRPr="00D134BC">
      <w:rPr>
        <w:b/>
        <w:noProof/>
        <w:sz w:val="18"/>
        <w:szCs w:val="18"/>
        <w:lang w:eastAsia="en-GB"/>
      </w:rPr>
      <w:drawing>
        <wp:anchor distT="0" distB="0" distL="114300" distR="114300" simplePos="0" relativeHeight="251657216" behindDoc="0" locked="0" layoutInCell="1" allowOverlap="1" wp14:anchorId="7B0116C1" wp14:editId="73D2F09B">
          <wp:simplePos x="0" y="0"/>
          <wp:positionH relativeFrom="margin">
            <wp:posOffset>-25880</wp:posOffset>
          </wp:positionH>
          <wp:positionV relativeFrom="paragraph">
            <wp:posOffset>-10903</wp:posOffset>
          </wp:positionV>
          <wp:extent cx="1274902" cy="658699"/>
          <wp:effectExtent l="0" t="0" r="1905"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lin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4902" cy="658699"/>
                  </a:xfrm>
                  <a:prstGeom prst="rect">
                    <a:avLst/>
                  </a:prstGeom>
                </pic:spPr>
              </pic:pic>
            </a:graphicData>
          </a:graphic>
          <wp14:sizeRelH relativeFrom="page">
            <wp14:pctWidth>0</wp14:pctWidth>
          </wp14:sizeRelH>
          <wp14:sizeRelV relativeFrom="page">
            <wp14:pctHeight>0</wp14:pctHeight>
          </wp14:sizeRelV>
        </wp:anchor>
      </w:drawing>
    </w:r>
  </w:p>
  <w:p w14:paraId="5B3639FC" w14:textId="77777777" w:rsidR="004B5381" w:rsidRDefault="004B5381" w:rsidP="00390B99">
    <w:pPr>
      <w:pStyle w:val="Header"/>
      <w:tabs>
        <w:tab w:val="clear" w:pos="9026"/>
        <w:tab w:val="right" w:pos="9498"/>
      </w:tabs>
      <w:jc w:val="right"/>
      <w:rPr>
        <w:b/>
        <w:i/>
        <w:noProof/>
        <w:color w:val="FF0000"/>
        <w:sz w:val="18"/>
        <w:szCs w:val="18"/>
        <w:lang w:eastAsia="en-GB"/>
      </w:rPr>
    </w:pPr>
  </w:p>
  <w:p w14:paraId="4A5B5B87" w14:textId="77777777" w:rsidR="001A289E" w:rsidRPr="004B5381" w:rsidRDefault="00FE1E9C" w:rsidP="00390B99">
    <w:pPr>
      <w:pStyle w:val="Header"/>
      <w:tabs>
        <w:tab w:val="clear" w:pos="9026"/>
        <w:tab w:val="right" w:pos="9498"/>
      </w:tabs>
      <w:jc w:val="right"/>
      <w:rPr>
        <w:i/>
        <w:noProof/>
        <w:color w:val="FF0000"/>
        <w:sz w:val="16"/>
        <w:szCs w:val="16"/>
        <w:lang w:eastAsia="en-GB"/>
      </w:rPr>
    </w:pPr>
    <w:r w:rsidRPr="004B5381">
      <w:rPr>
        <w:i/>
        <w:noProof/>
        <w:color w:val="FF0000"/>
        <w:sz w:val="18"/>
        <w:szCs w:val="18"/>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0354B"/>
    <w:multiLevelType w:val="multilevel"/>
    <w:tmpl w:val="94E2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58730E"/>
    <w:multiLevelType w:val="hybridMultilevel"/>
    <w:tmpl w:val="5754B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D0276E"/>
    <w:multiLevelType w:val="hybridMultilevel"/>
    <w:tmpl w:val="DD92C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FC3F8B"/>
    <w:multiLevelType w:val="hybridMultilevel"/>
    <w:tmpl w:val="FA9CD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F50240"/>
    <w:multiLevelType w:val="hybridMultilevel"/>
    <w:tmpl w:val="F85C8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F73FD7"/>
    <w:multiLevelType w:val="hybridMultilevel"/>
    <w:tmpl w:val="C79C4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7C5D6D"/>
    <w:multiLevelType w:val="hybridMultilevel"/>
    <w:tmpl w:val="C3F4F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D8"/>
    <w:rsid w:val="0000426D"/>
    <w:rsid w:val="00020FFA"/>
    <w:rsid w:val="000320D7"/>
    <w:rsid w:val="00036D2F"/>
    <w:rsid w:val="00040CA8"/>
    <w:rsid w:val="00064D24"/>
    <w:rsid w:val="00086A02"/>
    <w:rsid w:val="00094A73"/>
    <w:rsid w:val="000D040C"/>
    <w:rsid w:val="000E28F3"/>
    <w:rsid w:val="000F0B78"/>
    <w:rsid w:val="001013A2"/>
    <w:rsid w:val="0012588A"/>
    <w:rsid w:val="001438C4"/>
    <w:rsid w:val="001516D6"/>
    <w:rsid w:val="00155D9E"/>
    <w:rsid w:val="00157DCE"/>
    <w:rsid w:val="001A289E"/>
    <w:rsid w:val="001B5C9E"/>
    <w:rsid w:val="001D0DB9"/>
    <w:rsid w:val="001E3108"/>
    <w:rsid w:val="001E7FEE"/>
    <w:rsid w:val="001F3A2F"/>
    <w:rsid w:val="001F66FF"/>
    <w:rsid w:val="00200441"/>
    <w:rsid w:val="0020447F"/>
    <w:rsid w:val="00206DF7"/>
    <w:rsid w:val="00214FBD"/>
    <w:rsid w:val="002233D2"/>
    <w:rsid w:val="00236A34"/>
    <w:rsid w:val="00243ABE"/>
    <w:rsid w:val="00256585"/>
    <w:rsid w:val="0026778F"/>
    <w:rsid w:val="002824F7"/>
    <w:rsid w:val="002A7C31"/>
    <w:rsid w:val="002C0A9A"/>
    <w:rsid w:val="002D0D8F"/>
    <w:rsid w:val="002F034C"/>
    <w:rsid w:val="00322D72"/>
    <w:rsid w:val="00325CF4"/>
    <w:rsid w:val="00331F71"/>
    <w:rsid w:val="00390B99"/>
    <w:rsid w:val="0039133B"/>
    <w:rsid w:val="003B100C"/>
    <w:rsid w:val="003E4CF0"/>
    <w:rsid w:val="003E6967"/>
    <w:rsid w:val="003F46BD"/>
    <w:rsid w:val="004003BF"/>
    <w:rsid w:val="00402D2A"/>
    <w:rsid w:val="0040465F"/>
    <w:rsid w:val="004207FA"/>
    <w:rsid w:val="00425928"/>
    <w:rsid w:val="0046110B"/>
    <w:rsid w:val="00495810"/>
    <w:rsid w:val="004B5381"/>
    <w:rsid w:val="004F09CA"/>
    <w:rsid w:val="004F5A5B"/>
    <w:rsid w:val="004F744D"/>
    <w:rsid w:val="00533AE1"/>
    <w:rsid w:val="005441EA"/>
    <w:rsid w:val="005569FF"/>
    <w:rsid w:val="005579E5"/>
    <w:rsid w:val="00594568"/>
    <w:rsid w:val="005B4E30"/>
    <w:rsid w:val="005B50F1"/>
    <w:rsid w:val="005B5C51"/>
    <w:rsid w:val="005C7D69"/>
    <w:rsid w:val="005E48A6"/>
    <w:rsid w:val="005F2034"/>
    <w:rsid w:val="005F2713"/>
    <w:rsid w:val="005F3138"/>
    <w:rsid w:val="00611998"/>
    <w:rsid w:val="006720BA"/>
    <w:rsid w:val="00686FEE"/>
    <w:rsid w:val="00687D43"/>
    <w:rsid w:val="006B06EE"/>
    <w:rsid w:val="006C6041"/>
    <w:rsid w:val="0071162A"/>
    <w:rsid w:val="00726262"/>
    <w:rsid w:val="00736839"/>
    <w:rsid w:val="00756A3B"/>
    <w:rsid w:val="00760690"/>
    <w:rsid w:val="00761C98"/>
    <w:rsid w:val="00762D6F"/>
    <w:rsid w:val="00771FA4"/>
    <w:rsid w:val="0077501E"/>
    <w:rsid w:val="00792819"/>
    <w:rsid w:val="007A30AA"/>
    <w:rsid w:val="007B38E9"/>
    <w:rsid w:val="007B55A3"/>
    <w:rsid w:val="007C6280"/>
    <w:rsid w:val="007E13A2"/>
    <w:rsid w:val="00820A1B"/>
    <w:rsid w:val="00825ED0"/>
    <w:rsid w:val="008332B3"/>
    <w:rsid w:val="0083677D"/>
    <w:rsid w:val="008758EA"/>
    <w:rsid w:val="00876114"/>
    <w:rsid w:val="008A35E6"/>
    <w:rsid w:val="008C3A8E"/>
    <w:rsid w:val="008D5A40"/>
    <w:rsid w:val="00900E35"/>
    <w:rsid w:val="00912782"/>
    <w:rsid w:val="00913E7B"/>
    <w:rsid w:val="00927B6F"/>
    <w:rsid w:val="00937ABC"/>
    <w:rsid w:val="009457E5"/>
    <w:rsid w:val="00946628"/>
    <w:rsid w:val="009706E3"/>
    <w:rsid w:val="0098424A"/>
    <w:rsid w:val="009C5ED8"/>
    <w:rsid w:val="009F4058"/>
    <w:rsid w:val="00A10A03"/>
    <w:rsid w:val="00A1300F"/>
    <w:rsid w:val="00A476F3"/>
    <w:rsid w:val="00A562DF"/>
    <w:rsid w:val="00A60AE1"/>
    <w:rsid w:val="00A62C3F"/>
    <w:rsid w:val="00A75A41"/>
    <w:rsid w:val="00A85B08"/>
    <w:rsid w:val="00A9107E"/>
    <w:rsid w:val="00A9406A"/>
    <w:rsid w:val="00AA4821"/>
    <w:rsid w:val="00AB5156"/>
    <w:rsid w:val="00AC26EC"/>
    <w:rsid w:val="00AC5C88"/>
    <w:rsid w:val="00AD16D3"/>
    <w:rsid w:val="00AE5B00"/>
    <w:rsid w:val="00B020E9"/>
    <w:rsid w:val="00B04505"/>
    <w:rsid w:val="00B052CF"/>
    <w:rsid w:val="00B076F7"/>
    <w:rsid w:val="00B1497E"/>
    <w:rsid w:val="00B200A2"/>
    <w:rsid w:val="00B2020E"/>
    <w:rsid w:val="00B6784B"/>
    <w:rsid w:val="00B9651D"/>
    <w:rsid w:val="00BA29D3"/>
    <w:rsid w:val="00BB1910"/>
    <w:rsid w:val="00BC5D65"/>
    <w:rsid w:val="00BD281F"/>
    <w:rsid w:val="00BE37DD"/>
    <w:rsid w:val="00BE4168"/>
    <w:rsid w:val="00BE5F84"/>
    <w:rsid w:val="00C23EF9"/>
    <w:rsid w:val="00C62939"/>
    <w:rsid w:val="00C63ABF"/>
    <w:rsid w:val="00C76D89"/>
    <w:rsid w:val="00CE18DE"/>
    <w:rsid w:val="00D106E9"/>
    <w:rsid w:val="00D134BC"/>
    <w:rsid w:val="00D25F3A"/>
    <w:rsid w:val="00D43B31"/>
    <w:rsid w:val="00D470C8"/>
    <w:rsid w:val="00D53E3E"/>
    <w:rsid w:val="00D76DDF"/>
    <w:rsid w:val="00D808EF"/>
    <w:rsid w:val="00DC0F6F"/>
    <w:rsid w:val="00DC7FEB"/>
    <w:rsid w:val="00E11FC8"/>
    <w:rsid w:val="00E14836"/>
    <w:rsid w:val="00E14BAD"/>
    <w:rsid w:val="00E3367E"/>
    <w:rsid w:val="00E3409F"/>
    <w:rsid w:val="00E563B6"/>
    <w:rsid w:val="00E60996"/>
    <w:rsid w:val="00E742D7"/>
    <w:rsid w:val="00EA37A1"/>
    <w:rsid w:val="00EA4C32"/>
    <w:rsid w:val="00EB231D"/>
    <w:rsid w:val="00EC0F7F"/>
    <w:rsid w:val="00EE0E04"/>
    <w:rsid w:val="00EF22A4"/>
    <w:rsid w:val="00F1288C"/>
    <w:rsid w:val="00F24C53"/>
    <w:rsid w:val="00F3581E"/>
    <w:rsid w:val="00F41D26"/>
    <w:rsid w:val="00F442DA"/>
    <w:rsid w:val="00F64733"/>
    <w:rsid w:val="00F70A0D"/>
    <w:rsid w:val="00F72FD8"/>
    <w:rsid w:val="00F731D1"/>
    <w:rsid w:val="00F93DCB"/>
    <w:rsid w:val="00FA33E0"/>
    <w:rsid w:val="00FB4928"/>
    <w:rsid w:val="00FB6BEF"/>
    <w:rsid w:val="00FD14FA"/>
    <w:rsid w:val="00FD78CD"/>
    <w:rsid w:val="00FE1E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C876CA"/>
  <w15:docId w15:val="{AA927C21-EC68-49D6-B55B-E3253278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34C"/>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2F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2FD8"/>
  </w:style>
  <w:style w:type="paragraph" w:styleId="Footer">
    <w:name w:val="footer"/>
    <w:basedOn w:val="Normal"/>
    <w:link w:val="FooterChar"/>
    <w:uiPriority w:val="99"/>
    <w:unhideWhenUsed/>
    <w:rsid w:val="00F72F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2FD8"/>
  </w:style>
  <w:style w:type="paragraph" w:styleId="BalloonText">
    <w:name w:val="Balloon Text"/>
    <w:basedOn w:val="Normal"/>
    <w:link w:val="BalloonTextChar"/>
    <w:uiPriority w:val="99"/>
    <w:semiHidden/>
    <w:unhideWhenUsed/>
    <w:rsid w:val="00F72FD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2FD8"/>
    <w:rPr>
      <w:rFonts w:ascii="Tahoma" w:hAnsi="Tahoma" w:cs="Tahoma"/>
      <w:sz w:val="16"/>
      <w:szCs w:val="16"/>
    </w:rPr>
  </w:style>
  <w:style w:type="paragraph" w:styleId="NoSpacing">
    <w:name w:val="No Spacing"/>
    <w:uiPriority w:val="1"/>
    <w:qFormat/>
    <w:rsid w:val="005B50F1"/>
    <w:rPr>
      <w:sz w:val="22"/>
      <w:szCs w:val="22"/>
      <w:lang w:eastAsia="en-US"/>
    </w:rPr>
  </w:style>
  <w:style w:type="table" w:styleId="TableGrid">
    <w:name w:val="Table Grid"/>
    <w:basedOn w:val="TableNormal"/>
    <w:uiPriority w:val="59"/>
    <w:rsid w:val="005B50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semiHidden/>
    <w:unhideWhenUsed/>
    <w:rsid w:val="00BA29D3"/>
    <w:pPr>
      <w:spacing w:after="0" w:line="240" w:lineRule="auto"/>
    </w:pPr>
    <w:rPr>
      <w:rFonts w:eastAsia="Times New Roman"/>
      <w:szCs w:val="21"/>
      <w:lang w:eastAsia="en-GB"/>
    </w:rPr>
  </w:style>
  <w:style w:type="character" w:customStyle="1" w:styleId="PlainTextChar">
    <w:name w:val="Plain Text Char"/>
    <w:basedOn w:val="DefaultParagraphFont"/>
    <w:link w:val="PlainText"/>
    <w:uiPriority w:val="99"/>
    <w:semiHidden/>
    <w:rsid w:val="00BA29D3"/>
    <w:rPr>
      <w:rFonts w:eastAsia="Times New Roman"/>
      <w:sz w:val="22"/>
      <w:szCs w:val="21"/>
    </w:rPr>
  </w:style>
  <w:style w:type="character" w:styleId="Hyperlink">
    <w:name w:val="Hyperlink"/>
    <w:basedOn w:val="DefaultParagraphFont"/>
    <w:uiPriority w:val="99"/>
    <w:unhideWhenUsed/>
    <w:rsid w:val="004207FA"/>
    <w:rPr>
      <w:color w:val="0000FF" w:themeColor="hyperlink"/>
      <w:u w:val="single"/>
    </w:rPr>
  </w:style>
  <w:style w:type="paragraph" w:styleId="ListParagraph">
    <w:name w:val="List Paragraph"/>
    <w:basedOn w:val="Normal"/>
    <w:uiPriority w:val="34"/>
    <w:qFormat/>
    <w:rsid w:val="00912782"/>
    <w:pPr>
      <w:ind w:left="720"/>
      <w:contextualSpacing/>
    </w:pPr>
  </w:style>
  <w:style w:type="paragraph" w:styleId="NormalWeb">
    <w:name w:val="Normal (Web)"/>
    <w:basedOn w:val="Normal"/>
    <w:uiPriority w:val="99"/>
    <w:semiHidden/>
    <w:unhideWhenUsed/>
    <w:rsid w:val="00200441"/>
    <w:rPr>
      <w:rFonts w:ascii="Times New Roman" w:hAnsi="Times New Roman"/>
      <w:sz w:val="24"/>
      <w:szCs w:val="24"/>
    </w:rPr>
  </w:style>
  <w:style w:type="character" w:styleId="CommentReference">
    <w:name w:val="annotation reference"/>
    <w:basedOn w:val="DefaultParagraphFont"/>
    <w:uiPriority w:val="99"/>
    <w:semiHidden/>
    <w:unhideWhenUsed/>
    <w:rsid w:val="00A9406A"/>
    <w:rPr>
      <w:sz w:val="16"/>
      <w:szCs w:val="16"/>
    </w:rPr>
  </w:style>
  <w:style w:type="paragraph" w:styleId="CommentText">
    <w:name w:val="annotation text"/>
    <w:basedOn w:val="Normal"/>
    <w:link w:val="CommentTextChar"/>
    <w:uiPriority w:val="99"/>
    <w:semiHidden/>
    <w:unhideWhenUsed/>
    <w:rsid w:val="00A9406A"/>
    <w:pPr>
      <w:spacing w:line="240" w:lineRule="auto"/>
    </w:pPr>
    <w:rPr>
      <w:sz w:val="20"/>
      <w:szCs w:val="20"/>
    </w:rPr>
  </w:style>
  <w:style w:type="character" w:customStyle="1" w:styleId="CommentTextChar">
    <w:name w:val="Comment Text Char"/>
    <w:basedOn w:val="DefaultParagraphFont"/>
    <w:link w:val="CommentText"/>
    <w:uiPriority w:val="99"/>
    <w:semiHidden/>
    <w:rsid w:val="00A9406A"/>
    <w:rPr>
      <w:lang w:eastAsia="en-US"/>
    </w:rPr>
  </w:style>
  <w:style w:type="paragraph" w:styleId="CommentSubject">
    <w:name w:val="annotation subject"/>
    <w:basedOn w:val="CommentText"/>
    <w:next w:val="CommentText"/>
    <w:link w:val="CommentSubjectChar"/>
    <w:uiPriority w:val="99"/>
    <w:semiHidden/>
    <w:unhideWhenUsed/>
    <w:rsid w:val="00A9406A"/>
    <w:rPr>
      <w:b/>
      <w:bCs/>
    </w:rPr>
  </w:style>
  <w:style w:type="character" w:customStyle="1" w:styleId="CommentSubjectChar">
    <w:name w:val="Comment Subject Char"/>
    <w:basedOn w:val="CommentTextChar"/>
    <w:link w:val="CommentSubject"/>
    <w:uiPriority w:val="99"/>
    <w:semiHidden/>
    <w:rsid w:val="00A9406A"/>
    <w:rPr>
      <w:b/>
      <w:bCs/>
      <w:lang w:eastAsia="en-US"/>
    </w:rPr>
  </w:style>
  <w:style w:type="paragraph" w:styleId="FootnoteText">
    <w:name w:val="footnote text"/>
    <w:basedOn w:val="Normal"/>
    <w:link w:val="FootnoteTextChar"/>
    <w:uiPriority w:val="99"/>
    <w:semiHidden/>
    <w:unhideWhenUsed/>
    <w:rsid w:val="00FB49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4928"/>
    <w:rPr>
      <w:lang w:eastAsia="en-US"/>
    </w:rPr>
  </w:style>
  <w:style w:type="character" w:styleId="FootnoteReference">
    <w:name w:val="footnote reference"/>
    <w:basedOn w:val="DefaultParagraphFont"/>
    <w:uiPriority w:val="99"/>
    <w:semiHidden/>
    <w:unhideWhenUsed/>
    <w:rsid w:val="00FB49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942982">
      <w:bodyDiv w:val="1"/>
      <w:marLeft w:val="0"/>
      <w:marRight w:val="0"/>
      <w:marTop w:val="0"/>
      <w:marBottom w:val="0"/>
      <w:divBdr>
        <w:top w:val="none" w:sz="0" w:space="0" w:color="auto"/>
        <w:left w:val="none" w:sz="0" w:space="0" w:color="auto"/>
        <w:bottom w:val="none" w:sz="0" w:space="0" w:color="auto"/>
        <w:right w:val="none" w:sz="0" w:space="0" w:color="auto"/>
      </w:divBdr>
    </w:div>
    <w:div w:id="306204969">
      <w:bodyDiv w:val="1"/>
      <w:marLeft w:val="0"/>
      <w:marRight w:val="0"/>
      <w:marTop w:val="0"/>
      <w:marBottom w:val="0"/>
      <w:divBdr>
        <w:top w:val="none" w:sz="0" w:space="0" w:color="auto"/>
        <w:left w:val="none" w:sz="0" w:space="0" w:color="auto"/>
        <w:bottom w:val="none" w:sz="0" w:space="0" w:color="auto"/>
        <w:right w:val="none" w:sz="0" w:space="0" w:color="auto"/>
      </w:divBdr>
    </w:div>
    <w:div w:id="319619256">
      <w:bodyDiv w:val="1"/>
      <w:marLeft w:val="0"/>
      <w:marRight w:val="0"/>
      <w:marTop w:val="0"/>
      <w:marBottom w:val="0"/>
      <w:divBdr>
        <w:top w:val="none" w:sz="0" w:space="0" w:color="auto"/>
        <w:left w:val="none" w:sz="0" w:space="0" w:color="auto"/>
        <w:bottom w:val="none" w:sz="0" w:space="0" w:color="auto"/>
        <w:right w:val="none" w:sz="0" w:space="0" w:color="auto"/>
      </w:divBdr>
    </w:div>
    <w:div w:id="374349592">
      <w:bodyDiv w:val="1"/>
      <w:marLeft w:val="0"/>
      <w:marRight w:val="0"/>
      <w:marTop w:val="0"/>
      <w:marBottom w:val="0"/>
      <w:divBdr>
        <w:top w:val="none" w:sz="0" w:space="0" w:color="auto"/>
        <w:left w:val="none" w:sz="0" w:space="0" w:color="auto"/>
        <w:bottom w:val="none" w:sz="0" w:space="0" w:color="auto"/>
        <w:right w:val="none" w:sz="0" w:space="0" w:color="auto"/>
      </w:divBdr>
    </w:div>
    <w:div w:id="389037221">
      <w:bodyDiv w:val="1"/>
      <w:marLeft w:val="0"/>
      <w:marRight w:val="0"/>
      <w:marTop w:val="0"/>
      <w:marBottom w:val="0"/>
      <w:divBdr>
        <w:top w:val="none" w:sz="0" w:space="0" w:color="auto"/>
        <w:left w:val="none" w:sz="0" w:space="0" w:color="auto"/>
        <w:bottom w:val="none" w:sz="0" w:space="0" w:color="auto"/>
        <w:right w:val="none" w:sz="0" w:space="0" w:color="auto"/>
      </w:divBdr>
    </w:div>
    <w:div w:id="393502549">
      <w:bodyDiv w:val="1"/>
      <w:marLeft w:val="0"/>
      <w:marRight w:val="0"/>
      <w:marTop w:val="0"/>
      <w:marBottom w:val="0"/>
      <w:divBdr>
        <w:top w:val="none" w:sz="0" w:space="0" w:color="auto"/>
        <w:left w:val="none" w:sz="0" w:space="0" w:color="auto"/>
        <w:bottom w:val="none" w:sz="0" w:space="0" w:color="auto"/>
        <w:right w:val="none" w:sz="0" w:space="0" w:color="auto"/>
      </w:divBdr>
    </w:div>
    <w:div w:id="439884876">
      <w:bodyDiv w:val="1"/>
      <w:marLeft w:val="0"/>
      <w:marRight w:val="0"/>
      <w:marTop w:val="0"/>
      <w:marBottom w:val="0"/>
      <w:divBdr>
        <w:top w:val="none" w:sz="0" w:space="0" w:color="auto"/>
        <w:left w:val="none" w:sz="0" w:space="0" w:color="auto"/>
        <w:bottom w:val="none" w:sz="0" w:space="0" w:color="auto"/>
        <w:right w:val="none" w:sz="0" w:space="0" w:color="auto"/>
      </w:divBdr>
      <w:divsChild>
        <w:div w:id="1676423282">
          <w:marLeft w:val="0"/>
          <w:marRight w:val="0"/>
          <w:marTop w:val="0"/>
          <w:marBottom w:val="0"/>
          <w:divBdr>
            <w:top w:val="none" w:sz="0" w:space="0" w:color="auto"/>
            <w:left w:val="none" w:sz="0" w:space="0" w:color="auto"/>
            <w:bottom w:val="none" w:sz="0" w:space="0" w:color="auto"/>
            <w:right w:val="none" w:sz="0" w:space="0" w:color="auto"/>
          </w:divBdr>
          <w:divsChild>
            <w:div w:id="133646157">
              <w:marLeft w:val="0"/>
              <w:marRight w:val="0"/>
              <w:marTop w:val="0"/>
              <w:marBottom w:val="0"/>
              <w:divBdr>
                <w:top w:val="none" w:sz="0" w:space="0" w:color="auto"/>
                <w:left w:val="none" w:sz="0" w:space="0" w:color="auto"/>
                <w:bottom w:val="none" w:sz="0" w:space="0" w:color="auto"/>
                <w:right w:val="none" w:sz="0" w:space="0" w:color="auto"/>
              </w:divBdr>
              <w:divsChild>
                <w:div w:id="210578855">
                  <w:marLeft w:val="0"/>
                  <w:marRight w:val="0"/>
                  <w:marTop w:val="0"/>
                  <w:marBottom w:val="0"/>
                  <w:divBdr>
                    <w:top w:val="none" w:sz="0" w:space="0" w:color="auto"/>
                    <w:left w:val="none" w:sz="0" w:space="0" w:color="auto"/>
                    <w:bottom w:val="none" w:sz="0" w:space="0" w:color="auto"/>
                    <w:right w:val="none" w:sz="0" w:space="0" w:color="auto"/>
                  </w:divBdr>
                  <w:divsChild>
                    <w:div w:id="1258828517">
                      <w:marLeft w:val="0"/>
                      <w:marRight w:val="0"/>
                      <w:marTop w:val="0"/>
                      <w:marBottom w:val="0"/>
                      <w:divBdr>
                        <w:top w:val="none" w:sz="0" w:space="0" w:color="auto"/>
                        <w:left w:val="none" w:sz="0" w:space="0" w:color="auto"/>
                        <w:bottom w:val="none" w:sz="0" w:space="0" w:color="auto"/>
                        <w:right w:val="none" w:sz="0" w:space="0" w:color="auto"/>
                      </w:divBdr>
                      <w:divsChild>
                        <w:div w:id="1314989931">
                          <w:marLeft w:val="0"/>
                          <w:marRight w:val="0"/>
                          <w:marTop w:val="0"/>
                          <w:marBottom w:val="0"/>
                          <w:divBdr>
                            <w:top w:val="none" w:sz="0" w:space="0" w:color="auto"/>
                            <w:left w:val="none" w:sz="0" w:space="0" w:color="auto"/>
                            <w:bottom w:val="none" w:sz="0" w:space="0" w:color="auto"/>
                            <w:right w:val="none" w:sz="0" w:space="0" w:color="auto"/>
                          </w:divBdr>
                          <w:divsChild>
                            <w:div w:id="1333146619">
                              <w:marLeft w:val="0"/>
                              <w:marRight w:val="0"/>
                              <w:marTop w:val="0"/>
                              <w:marBottom w:val="0"/>
                              <w:divBdr>
                                <w:top w:val="none" w:sz="0" w:space="0" w:color="auto"/>
                                <w:left w:val="none" w:sz="0" w:space="0" w:color="auto"/>
                                <w:bottom w:val="none" w:sz="0" w:space="0" w:color="auto"/>
                                <w:right w:val="none" w:sz="0" w:space="0" w:color="auto"/>
                              </w:divBdr>
                              <w:divsChild>
                                <w:div w:id="952714093">
                                  <w:marLeft w:val="0"/>
                                  <w:marRight w:val="0"/>
                                  <w:marTop w:val="0"/>
                                  <w:marBottom w:val="0"/>
                                  <w:divBdr>
                                    <w:top w:val="none" w:sz="0" w:space="0" w:color="auto"/>
                                    <w:left w:val="none" w:sz="0" w:space="0" w:color="auto"/>
                                    <w:bottom w:val="none" w:sz="0" w:space="0" w:color="auto"/>
                                    <w:right w:val="none" w:sz="0" w:space="0" w:color="auto"/>
                                  </w:divBdr>
                                  <w:divsChild>
                                    <w:div w:id="5408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809691">
      <w:bodyDiv w:val="1"/>
      <w:marLeft w:val="0"/>
      <w:marRight w:val="0"/>
      <w:marTop w:val="0"/>
      <w:marBottom w:val="0"/>
      <w:divBdr>
        <w:top w:val="none" w:sz="0" w:space="0" w:color="auto"/>
        <w:left w:val="none" w:sz="0" w:space="0" w:color="auto"/>
        <w:bottom w:val="none" w:sz="0" w:space="0" w:color="auto"/>
        <w:right w:val="none" w:sz="0" w:space="0" w:color="auto"/>
      </w:divBdr>
    </w:div>
    <w:div w:id="847598756">
      <w:bodyDiv w:val="1"/>
      <w:marLeft w:val="0"/>
      <w:marRight w:val="0"/>
      <w:marTop w:val="0"/>
      <w:marBottom w:val="0"/>
      <w:divBdr>
        <w:top w:val="none" w:sz="0" w:space="0" w:color="auto"/>
        <w:left w:val="none" w:sz="0" w:space="0" w:color="auto"/>
        <w:bottom w:val="none" w:sz="0" w:space="0" w:color="auto"/>
        <w:right w:val="none" w:sz="0" w:space="0" w:color="auto"/>
      </w:divBdr>
    </w:div>
    <w:div w:id="866136268">
      <w:bodyDiv w:val="1"/>
      <w:marLeft w:val="0"/>
      <w:marRight w:val="0"/>
      <w:marTop w:val="0"/>
      <w:marBottom w:val="0"/>
      <w:divBdr>
        <w:top w:val="none" w:sz="0" w:space="0" w:color="auto"/>
        <w:left w:val="none" w:sz="0" w:space="0" w:color="auto"/>
        <w:bottom w:val="none" w:sz="0" w:space="0" w:color="auto"/>
        <w:right w:val="none" w:sz="0" w:space="0" w:color="auto"/>
      </w:divBdr>
    </w:div>
    <w:div w:id="1141003688">
      <w:bodyDiv w:val="1"/>
      <w:marLeft w:val="0"/>
      <w:marRight w:val="0"/>
      <w:marTop w:val="0"/>
      <w:marBottom w:val="0"/>
      <w:divBdr>
        <w:top w:val="none" w:sz="0" w:space="0" w:color="auto"/>
        <w:left w:val="none" w:sz="0" w:space="0" w:color="auto"/>
        <w:bottom w:val="none" w:sz="0" w:space="0" w:color="auto"/>
        <w:right w:val="none" w:sz="0" w:space="0" w:color="auto"/>
      </w:divBdr>
    </w:div>
    <w:div w:id="1208687292">
      <w:bodyDiv w:val="1"/>
      <w:marLeft w:val="0"/>
      <w:marRight w:val="0"/>
      <w:marTop w:val="0"/>
      <w:marBottom w:val="0"/>
      <w:divBdr>
        <w:top w:val="none" w:sz="0" w:space="0" w:color="auto"/>
        <w:left w:val="none" w:sz="0" w:space="0" w:color="auto"/>
        <w:bottom w:val="none" w:sz="0" w:space="0" w:color="auto"/>
        <w:right w:val="none" w:sz="0" w:space="0" w:color="auto"/>
      </w:divBdr>
    </w:div>
    <w:div w:id="1338269551">
      <w:bodyDiv w:val="1"/>
      <w:marLeft w:val="0"/>
      <w:marRight w:val="0"/>
      <w:marTop w:val="0"/>
      <w:marBottom w:val="0"/>
      <w:divBdr>
        <w:top w:val="none" w:sz="0" w:space="0" w:color="auto"/>
        <w:left w:val="none" w:sz="0" w:space="0" w:color="auto"/>
        <w:bottom w:val="none" w:sz="0" w:space="0" w:color="auto"/>
        <w:right w:val="none" w:sz="0" w:space="0" w:color="auto"/>
      </w:divBdr>
    </w:div>
    <w:div w:id="1521385291">
      <w:bodyDiv w:val="1"/>
      <w:marLeft w:val="0"/>
      <w:marRight w:val="0"/>
      <w:marTop w:val="0"/>
      <w:marBottom w:val="0"/>
      <w:divBdr>
        <w:top w:val="none" w:sz="0" w:space="0" w:color="auto"/>
        <w:left w:val="none" w:sz="0" w:space="0" w:color="auto"/>
        <w:bottom w:val="none" w:sz="0" w:space="0" w:color="auto"/>
        <w:right w:val="none" w:sz="0" w:space="0" w:color="auto"/>
      </w:divBdr>
      <w:divsChild>
        <w:div w:id="1139419681">
          <w:marLeft w:val="0"/>
          <w:marRight w:val="0"/>
          <w:marTop w:val="0"/>
          <w:marBottom w:val="0"/>
          <w:divBdr>
            <w:top w:val="none" w:sz="0" w:space="0" w:color="auto"/>
            <w:left w:val="none" w:sz="0" w:space="0" w:color="auto"/>
            <w:bottom w:val="none" w:sz="0" w:space="0" w:color="auto"/>
            <w:right w:val="none" w:sz="0" w:space="0" w:color="auto"/>
          </w:divBdr>
          <w:divsChild>
            <w:div w:id="1858887328">
              <w:marLeft w:val="0"/>
              <w:marRight w:val="0"/>
              <w:marTop w:val="0"/>
              <w:marBottom w:val="0"/>
              <w:divBdr>
                <w:top w:val="none" w:sz="0" w:space="0" w:color="auto"/>
                <w:left w:val="none" w:sz="0" w:space="0" w:color="auto"/>
                <w:bottom w:val="none" w:sz="0" w:space="0" w:color="auto"/>
                <w:right w:val="none" w:sz="0" w:space="0" w:color="auto"/>
              </w:divBdr>
              <w:divsChild>
                <w:div w:id="2072776217">
                  <w:marLeft w:val="0"/>
                  <w:marRight w:val="0"/>
                  <w:marTop w:val="0"/>
                  <w:marBottom w:val="0"/>
                  <w:divBdr>
                    <w:top w:val="none" w:sz="0" w:space="0" w:color="auto"/>
                    <w:left w:val="none" w:sz="0" w:space="0" w:color="auto"/>
                    <w:bottom w:val="none" w:sz="0" w:space="0" w:color="auto"/>
                    <w:right w:val="none" w:sz="0" w:space="0" w:color="auto"/>
                  </w:divBdr>
                  <w:divsChild>
                    <w:div w:id="2008559232">
                      <w:marLeft w:val="0"/>
                      <w:marRight w:val="0"/>
                      <w:marTop w:val="0"/>
                      <w:marBottom w:val="0"/>
                      <w:divBdr>
                        <w:top w:val="none" w:sz="0" w:space="0" w:color="auto"/>
                        <w:left w:val="none" w:sz="0" w:space="0" w:color="auto"/>
                        <w:bottom w:val="none" w:sz="0" w:space="0" w:color="auto"/>
                        <w:right w:val="none" w:sz="0" w:space="0" w:color="auto"/>
                      </w:divBdr>
                      <w:divsChild>
                        <w:div w:id="501705335">
                          <w:marLeft w:val="0"/>
                          <w:marRight w:val="0"/>
                          <w:marTop w:val="0"/>
                          <w:marBottom w:val="0"/>
                          <w:divBdr>
                            <w:top w:val="none" w:sz="0" w:space="0" w:color="auto"/>
                            <w:left w:val="none" w:sz="0" w:space="0" w:color="auto"/>
                            <w:bottom w:val="none" w:sz="0" w:space="0" w:color="auto"/>
                            <w:right w:val="none" w:sz="0" w:space="0" w:color="auto"/>
                          </w:divBdr>
                          <w:divsChild>
                            <w:div w:id="66585150">
                              <w:marLeft w:val="0"/>
                              <w:marRight w:val="0"/>
                              <w:marTop w:val="0"/>
                              <w:marBottom w:val="0"/>
                              <w:divBdr>
                                <w:top w:val="none" w:sz="0" w:space="0" w:color="auto"/>
                                <w:left w:val="none" w:sz="0" w:space="0" w:color="auto"/>
                                <w:bottom w:val="none" w:sz="0" w:space="0" w:color="auto"/>
                                <w:right w:val="none" w:sz="0" w:space="0" w:color="auto"/>
                              </w:divBdr>
                              <w:divsChild>
                                <w:div w:id="1607155947">
                                  <w:marLeft w:val="0"/>
                                  <w:marRight w:val="0"/>
                                  <w:marTop w:val="0"/>
                                  <w:marBottom w:val="0"/>
                                  <w:divBdr>
                                    <w:top w:val="none" w:sz="0" w:space="0" w:color="auto"/>
                                    <w:left w:val="none" w:sz="0" w:space="0" w:color="auto"/>
                                    <w:bottom w:val="none" w:sz="0" w:space="0" w:color="auto"/>
                                    <w:right w:val="none" w:sz="0" w:space="0" w:color="auto"/>
                                  </w:divBdr>
                                  <w:divsChild>
                                    <w:div w:id="4941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4964902">
      <w:bodyDiv w:val="1"/>
      <w:marLeft w:val="0"/>
      <w:marRight w:val="0"/>
      <w:marTop w:val="0"/>
      <w:marBottom w:val="0"/>
      <w:divBdr>
        <w:top w:val="none" w:sz="0" w:space="0" w:color="auto"/>
        <w:left w:val="none" w:sz="0" w:space="0" w:color="auto"/>
        <w:bottom w:val="none" w:sz="0" w:space="0" w:color="auto"/>
        <w:right w:val="none" w:sz="0" w:space="0" w:color="auto"/>
      </w:divBdr>
    </w:div>
    <w:div w:id="1809198898">
      <w:bodyDiv w:val="1"/>
      <w:marLeft w:val="0"/>
      <w:marRight w:val="0"/>
      <w:marTop w:val="0"/>
      <w:marBottom w:val="0"/>
      <w:divBdr>
        <w:top w:val="none" w:sz="0" w:space="0" w:color="auto"/>
        <w:left w:val="none" w:sz="0" w:space="0" w:color="auto"/>
        <w:bottom w:val="none" w:sz="0" w:space="0" w:color="auto"/>
        <w:right w:val="none" w:sz="0" w:space="0" w:color="auto"/>
      </w:divBdr>
    </w:div>
    <w:div w:id="1888106536">
      <w:bodyDiv w:val="1"/>
      <w:marLeft w:val="0"/>
      <w:marRight w:val="0"/>
      <w:marTop w:val="0"/>
      <w:marBottom w:val="0"/>
      <w:divBdr>
        <w:top w:val="none" w:sz="0" w:space="0" w:color="auto"/>
        <w:left w:val="none" w:sz="0" w:space="0" w:color="auto"/>
        <w:bottom w:val="none" w:sz="0" w:space="0" w:color="auto"/>
        <w:right w:val="none" w:sz="0" w:space="0" w:color="auto"/>
      </w:divBdr>
    </w:div>
    <w:div w:id="1939174541">
      <w:bodyDiv w:val="1"/>
      <w:marLeft w:val="0"/>
      <w:marRight w:val="0"/>
      <w:marTop w:val="0"/>
      <w:marBottom w:val="0"/>
      <w:divBdr>
        <w:top w:val="none" w:sz="0" w:space="0" w:color="auto"/>
        <w:left w:val="none" w:sz="0" w:space="0" w:color="auto"/>
        <w:bottom w:val="none" w:sz="0" w:space="0" w:color="auto"/>
        <w:right w:val="none" w:sz="0" w:space="0" w:color="auto"/>
      </w:divBdr>
    </w:div>
    <w:div w:id="2008365703">
      <w:bodyDiv w:val="1"/>
      <w:marLeft w:val="0"/>
      <w:marRight w:val="0"/>
      <w:marTop w:val="0"/>
      <w:marBottom w:val="0"/>
      <w:divBdr>
        <w:top w:val="none" w:sz="0" w:space="0" w:color="auto"/>
        <w:left w:val="none" w:sz="0" w:space="0" w:color="auto"/>
        <w:bottom w:val="none" w:sz="0" w:space="0" w:color="auto"/>
        <w:right w:val="none" w:sz="0" w:space="0" w:color="auto"/>
      </w:divBdr>
    </w:div>
    <w:div w:id="209685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arencyreport.google.com/copyright/overview?hl=en_GB"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pi.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by.leveson@bpi.co.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ennaro.castaldo@bpi.co.uk" TargetMode="External"/><Relationship Id="rId4" Type="http://schemas.openxmlformats.org/officeDocument/2006/relationships/settings" Target="settings.xml"/><Relationship Id="rId9" Type="http://schemas.openxmlformats.org/officeDocument/2006/relationships/hyperlink" Target="https://www.getitrightfromagenuinesite.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4879B-06F1-424A-8EAB-8C1FAC894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1211</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BPI Ltd</Company>
  <LinksUpToDate>false</LinksUpToDate>
  <CharactersWithSpaces>8098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McDowell</dc:creator>
  <cp:lastModifiedBy>Gennaro Castaldo</cp:lastModifiedBy>
  <cp:revision>2</cp:revision>
  <dcterms:created xsi:type="dcterms:W3CDTF">2020-03-10T15:23:00Z</dcterms:created>
  <dcterms:modified xsi:type="dcterms:W3CDTF">2020-03-10T15:23:00Z</dcterms:modified>
</cp:coreProperties>
</file>